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5B" w:rsidRPr="00077E5B" w:rsidRDefault="00077E5B" w:rsidP="00DA4B8E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</w:pPr>
      <w:r w:rsidRPr="00077E5B">
        <w:rPr>
          <w:rFonts w:eastAsia="Times New Roman" w:cstheme="minorHAnsi"/>
          <w:b/>
          <w:bCs/>
          <w:kern w:val="36"/>
          <w:sz w:val="36"/>
          <w:szCs w:val="36"/>
          <w:lang w:eastAsia="cs-CZ"/>
        </w:rPr>
        <w:t>Povolení soukromé části kanalizační přípojky k nemovitosti</w:t>
      </w:r>
    </w:p>
    <w:p w:rsidR="00077E5B" w:rsidRPr="00077E5B" w:rsidRDefault="00077E5B" w:rsidP="00EC5A4A">
      <w:pPr>
        <w:pStyle w:val="Bezmezer"/>
        <w:jc w:val="both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077E5B" w:rsidRPr="00B24DF9" w:rsidRDefault="00D47455" w:rsidP="00E24033">
      <w:p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>Kanalizační</w:t>
      </w:r>
      <w:r w:rsidR="007C1D83" w:rsidRPr="00B24DF9">
        <w:rPr>
          <w:rFonts w:cstheme="minorHAnsi"/>
        </w:rPr>
        <w:t xml:space="preserve"> přípojk</w:t>
      </w:r>
      <w:r w:rsidR="00B50BF3" w:rsidRPr="00B24DF9">
        <w:rPr>
          <w:rFonts w:cstheme="minorHAnsi"/>
        </w:rPr>
        <w:t>a</w:t>
      </w:r>
      <w:r w:rsidR="00077E5B" w:rsidRPr="00B24DF9">
        <w:rPr>
          <w:rFonts w:cstheme="minorHAnsi"/>
        </w:rPr>
        <w:t xml:space="preserve"> je rozdělena na dvě části: </w:t>
      </w:r>
      <w:r w:rsidR="007C1D83" w:rsidRPr="00B24DF9">
        <w:rPr>
          <w:rFonts w:cstheme="minorHAnsi"/>
        </w:rPr>
        <w:t>přípojk</w:t>
      </w:r>
      <w:r w:rsidR="00B50BF3" w:rsidRPr="00B24DF9">
        <w:rPr>
          <w:rFonts w:cstheme="minorHAnsi"/>
        </w:rPr>
        <w:t>a</w:t>
      </w:r>
      <w:r w:rsidR="007C1D83" w:rsidRPr="00B24DF9">
        <w:rPr>
          <w:rFonts w:cstheme="minorHAnsi"/>
        </w:rPr>
        <w:t xml:space="preserve"> na </w:t>
      </w:r>
      <w:r w:rsidR="00077E5B" w:rsidRPr="00B24DF9">
        <w:rPr>
          <w:rFonts w:cstheme="minorHAnsi"/>
          <w:b/>
          <w:bCs/>
        </w:rPr>
        <w:t>veřejném prostranství</w:t>
      </w:r>
      <w:r w:rsidR="00077E5B" w:rsidRPr="00B24DF9">
        <w:rPr>
          <w:rFonts w:cstheme="minorHAnsi"/>
        </w:rPr>
        <w:t xml:space="preserve"> a přípojk</w:t>
      </w:r>
      <w:r w:rsidR="00B50BF3" w:rsidRPr="00B24DF9">
        <w:rPr>
          <w:rFonts w:cstheme="minorHAnsi"/>
        </w:rPr>
        <w:t>a</w:t>
      </w:r>
      <w:r w:rsidR="00077E5B" w:rsidRPr="00B24DF9">
        <w:rPr>
          <w:rFonts w:cstheme="minorHAnsi"/>
        </w:rPr>
        <w:t xml:space="preserve"> na </w:t>
      </w:r>
      <w:r w:rsidR="00077E5B" w:rsidRPr="00B24DF9">
        <w:rPr>
          <w:rFonts w:cstheme="minorHAnsi"/>
          <w:b/>
          <w:bCs/>
        </w:rPr>
        <w:t>soukromých pozemcích</w:t>
      </w:r>
      <w:r w:rsidR="00077E5B" w:rsidRPr="00B24DF9">
        <w:rPr>
          <w:rFonts w:cstheme="minorHAnsi"/>
        </w:rPr>
        <w:t xml:space="preserve"> jednotlivých investorů</w:t>
      </w:r>
      <w:r w:rsidR="002D3BD8" w:rsidRPr="00B24DF9">
        <w:rPr>
          <w:rFonts w:cstheme="minorHAnsi"/>
        </w:rPr>
        <w:t xml:space="preserve">, </w:t>
      </w:r>
      <w:r w:rsidR="00F267EA" w:rsidRPr="00B24DF9">
        <w:rPr>
          <w:rFonts w:cstheme="minorHAnsi"/>
        </w:rPr>
        <w:t>obvykle vlastník</w:t>
      </w:r>
      <w:r w:rsidR="00D4677A" w:rsidRPr="00B24DF9">
        <w:rPr>
          <w:rFonts w:cstheme="minorHAnsi"/>
        </w:rPr>
        <w:t>ů</w:t>
      </w:r>
      <w:r w:rsidR="00F267EA" w:rsidRPr="00B24DF9">
        <w:rPr>
          <w:rFonts w:cstheme="minorHAnsi"/>
        </w:rPr>
        <w:t xml:space="preserve"> nemovitostí</w:t>
      </w:r>
      <w:r w:rsidR="00D4677A" w:rsidRPr="00B24DF9">
        <w:rPr>
          <w:rFonts w:cstheme="minorHAnsi"/>
        </w:rPr>
        <w:t>.</w:t>
      </w:r>
    </w:p>
    <w:p w:rsidR="002D3BD8" w:rsidRPr="00B24DF9" w:rsidRDefault="002D3BD8" w:rsidP="00E24033">
      <w:pPr>
        <w:spacing w:after="0"/>
        <w:jc w:val="both"/>
        <w:rPr>
          <w:rFonts w:cstheme="minorHAnsi"/>
          <w:strike/>
        </w:rPr>
      </w:pPr>
      <w:r w:rsidRPr="00B24DF9">
        <w:rPr>
          <w:rFonts w:cstheme="minorHAnsi"/>
        </w:rPr>
        <w:t xml:space="preserve">Součástí </w:t>
      </w:r>
      <w:r w:rsidR="00B50BF3" w:rsidRPr="00B24DF9">
        <w:rPr>
          <w:rFonts w:cstheme="minorHAnsi"/>
        </w:rPr>
        <w:t>projektu Dostavba kanalizace v Brně II.</w:t>
      </w:r>
      <w:r w:rsidRPr="00B24DF9">
        <w:rPr>
          <w:rFonts w:cstheme="minorHAnsi"/>
        </w:rPr>
        <w:t xml:space="preserve"> je i vybudování přípojek, avšak</w:t>
      </w:r>
      <w:r w:rsidR="00995B3F" w:rsidRPr="00B24DF9">
        <w:rPr>
          <w:rFonts w:cstheme="minorHAnsi"/>
        </w:rPr>
        <w:t xml:space="preserve"> pouze </w:t>
      </w:r>
      <w:r w:rsidR="00F267EA" w:rsidRPr="00B24DF9">
        <w:rPr>
          <w:rFonts w:cstheme="minorHAnsi"/>
        </w:rPr>
        <w:t>na pozemku ve veřejném vlastnictví</w:t>
      </w:r>
      <w:r w:rsidR="00077E5B" w:rsidRPr="00B24DF9">
        <w:rPr>
          <w:rFonts w:cstheme="minorHAnsi"/>
        </w:rPr>
        <w:t>,</w:t>
      </w:r>
      <w:r w:rsidRPr="00B24DF9">
        <w:rPr>
          <w:rFonts w:cstheme="minorHAnsi"/>
        </w:rPr>
        <w:t xml:space="preserve"> viz grafické znázornění</w:t>
      </w:r>
      <w:r w:rsidR="00077E5B" w:rsidRPr="00B24DF9">
        <w:rPr>
          <w:rFonts w:cstheme="minorHAnsi"/>
        </w:rPr>
        <w:t xml:space="preserve"> </w:t>
      </w:r>
      <w:r w:rsidRPr="00B24DF9">
        <w:rPr>
          <w:rFonts w:cstheme="minorHAnsi"/>
        </w:rPr>
        <w:t>dvou variant</w:t>
      </w:r>
      <w:r w:rsidR="00525BCA" w:rsidRPr="00B24DF9">
        <w:rPr>
          <w:rFonts w:cstheme="minorHAnsi"/>
        </w:rPr>
        <w:t>.</w:t>
      </w:r>
    </w:p>
    <w:p w:rsidR="007A668A" w:rsidRPr="00B24DF9" w:rsidRDefault="007A668A" w:rsidP="00E24033">
      <w:pPr>
        <w:spacing w:after="0"/>
        <w:jc w:val="both"/>
        <w:rPr>
          <w:rFonts w:cstheme="minorHAnsi"/>
          <w:strike/>
        </w:rPr>
      </w:pPr>
    </w:p>
    <w:p w:rsidR="006460D8" w:rsidRPr="00B24DF9" w:rsidRDefault="006460D8" w:rsidP="00E24033">
      <w:p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 xml:space="preserve">Dle městských standardů </w:t>
      </w:r>
      <w:r w:rsidR="00E24033" w:rsidRPr="00B24DF9">
        <w:rPr>
          <w:rFonts w:cstheme="minorHAnsi"/>
        </w:rPr>
        <w:t xml:space="preserve">může mít každá nemovitost </w:t>
      </w:r>
      <w:r w:rsidR="00E24033" w:rsidRPr="00B24DF9">
        <w:rPr>
          <w:rFonts w:cstheme="minorHAnsi"/>
          <w:b/>
        </w:rPr>
        <w:t>pouze jednu splaškovou přípojku</w:t>
      </w:r>
      <w:r w:rsidR="00E24033" w:rsidRPr="00B24DF9">
        <w:rPr>
          <w:rFonts w:cstheme="minorHAnsi"/>
        </w:rPr>
        <w:t>, do níž budou odváděny splaškové vody z domácnosti (z WC, koupelny, kuchyně, apod.)</w:t>
      </w:r>
    </w:p>
    <w:p w:rsidR="002F5AB8" w:rsidRPr="00B24DF9" w:rsidRDefault="00E24033" w:rsidP="00E24033">
      <w:pPr>
        <w:jc w:val="both"/>
        <w:rPr>
          <w:noProof/>
          <w:lang w:eastAsia="cs-CZ"/>
        </w:rPr>
      </w:pPr>
      <w:r w:rsidRPr="00B24DF9">
        <w:rPr>
          <w:noProof/>
          <w:lang w:eastAsia="cs-CZ"/>
        </w:rPr>
        <w:t>Do kan</w:t>
      </w:r>
      <w:r w:rsidR="00D4677A" w:rsidRPr="00B24DF9">
        <w:rPr>
          <w:noProof/>
          <w:lang w:eastAsia="cs-CZ"/>
        </w:rPr>
        <w:t>a</w:t>
      </w:r>
      <w:r w:rsidRPr="00B24DF9">
        <w:rPr>
          <w:noProof/>
          <w:lang w:eastAsia="cs-CZ"/>
        </w:rPr>
        <w:t>lizační stoky není dovleno, dle zákona č.274/2001 Sb., paragraf 18 odst.</w:t>
      </w:r>
      <w:r w:rsidR="001D1870" w:rsidRPr="00B24DF9">
        <w:rPr>
          <w:noProof/>
          <w:lang w:eastAsia="cs-CZ"/>
        </w:rPr>
        <w:t>3</w:t>
      </w:r>
      <w:r w:rsidR="00A329AD" w:rsidRPr="00B24DF9">
        <w:rPr>
          <w:noProof/>
          <w:lang w:eastAsia="cs-CZ"/>
        </w:rPr>
        <w:t xml:space="preserve"> </w:t>
      </w:r>
      <w:r w:rsidRPr="00B24DF9">
        <w:rPr>
          <w:noProof/>
          <w:lang w:eastAsia="cs-CZ"/>
        </w:rPr>
        <w:t>, vypouštet odpadní vody přes septiky a jímky.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551"/>
      </w:tblGrid>
      <w:tr w:rsidR="007A668A" w:rsidTr="007A668A">
        <w:trPr>
          <w:trHeight w:val="2826"/>
        </w:trPr>
        <w:tc>
          <w:tcPr>
            <w:tcW w:w="4737" w:type="dxa"/>
          </w:tcPr>
          <w:p w:rsidR="007A668A" w:rsidRDefault="007A668A" w:rsidP="00CB5F4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E9471E" wp14:editId="325A082A">
                  <wp:extent cx="2880475" cy="2796540"/>
                  <wp:effectExtent l="0" t="0" r="0" b="381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411" cy="280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</w:tcPr>
          <w:p w:rsidR="007A668A" w:rsidRDefault="007A668A" w:rsidP="00CB5F40">
            <w:pPr>
              <w:pStyle w:val="Nadpis1"/>
              <w:jc w:val="both"/>
              <w:outlineLv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2F80AED" wp14:editId="40C7ED81">
                  <wp:extent cx="2759300" cy="2689860"/>
                  <wp:effectExtent l="0" t="0" r="317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403" cy="269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68A" w:rsidRDefault="007A668A" w:rsidP="00DA4B8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077E5B" w:rsidRPr="00B24DF9" w:rsidRDefault="00F267EA" w:rsidP="00DA4B8E">
      <w:pPr>
        <w:spacing w:after="0"/>
        <w:jc w:val="both"/>
        <w:rPr>
          <w:rFonts w:cstheme="minorHAnsi"/>
          <w:u w:val="single"/>
        </w:rPr>
      </w:pPr>
      <w:r w:rsidRPr="00B24DF9">
        <w:rPr>
          <w:rFonts w:cstheme="minorHAnsi"/>
          <w:b/>
          <w:u w:val="single"/>
        </w:rPr>
        <w:t>Varianta 1</w:t>
      </w:r>
      <w:r w:rsidRPr="00B24DF9">
        <w:rPr>
          <w:rFonts w:cstheme="minorHAnsi"/>
          <w:u w:val="single"/>
        </w:rPr>
        <w:t xml:space="preserve"> – pozemek ve veřejném vlastnictví končící přímo u nemovitosti</w:t>
      </w:r>
    </w:p>
    <w:p w:rsidR="0001196E" w:rsidRPr="00B24DF9" w:rsidRDefault="0001196E" w:rsidP="00DA4B8E">
      <w:p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>V tomto případě:</w:t>
      </w:r>
    </w:p>
    <w:p w:rsidR="0001196E" w:rsidRPr="00B24DF9" w:rsidRDefault="0001196E" w:rsidP="00DA4B8E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  <w:b/>
        </w:rPr>
        <w:t>není nutné</w:t>
      </w:r>
      <w:r w:rsidRPr="00B24DF9">
        <w:rPr>
          <w:rFonts w:cstheme="minorHAnsi"/>
        </w:rPr>
        <w:t xml:space="preserve"> vyřizovat </w:t>
      </w:r>
      <w:r w:rsidR="00A329AD" w:rsidRPr="00B24DF9">
        <w:rPr>
          <w:rFonts w:cstheme="minorHAnsi"/>
        </w:rPr>
        <w:t xml:space="preserve">projektovou dokumentaci (dále jen </w:t>
      </w:r>
      <w:r w:rsidRPr="00B24DF9">
        <w:rPr>
          <w:rFonts w:cstheme="minorHAnsi"/>
        </w:rPr>
        <w:t>PD</w:t>
      </w:r>
      <w:r w:rsidR="00A329AD" w:rsidRPr="00B24DF9">
        <w:rPr>
          <w:rFonts w:cstheme="minorHAnsi"/>
        </w:rPr>
        <w:t>)</w:t>
      </w:r>
      <w:r w:rsidRPr="00B24DF9">
        <w:rPr>
          <w:rFonts w:cstheme="minorHAnsi"/>
        </w:rPr>
        <w:t xml:space="preserve"> pro územní souhlas. </w:t>
      </w:r>
    </w:p>
    <w:p w:rsidR="00906C40" w:rsidRPr="00B24DF9" w:rsidRDefault="0001196E" w:rsidP="00A329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  <w:b/>
        </w:rPr>
        <w:t>je nutné</w:t>
      </w:r>
      <w:r w:rsidRPr="00B24DF9">
        <w:rPr>
          <w:rFonts w:cstheme="minorHAnsi"/>
        </w:rPr>
        <w:t xml:space="preserve"> zajistit PD</w:t>
      </w:r>
      <w:r w:rsidR="00A329AD" w:rsidRPr="00B24DF9">
        <w:rPr>
          <w:rFonts w:cstheme="minorHAnsi"/>
        </w:rPr>
        <w:t xml:space="preserve">, která bude sloužit jako </w:t>
      </w:r>
      <w:r w:rsidRPr="00B24DF9">
        <w:rPr>
          <w:rFonts w:cstheme="minorHAnsi"/>
        </w:rPr>
        <w:t>doklad o rozdělní</w:t>
      </w:r>
      <w:r w:rsidR="007D1C3A" w:rsidRPr="00B24DF9">
        <w:rPr>
          <w:rFonts w:cstheme="minorHAnsi"/>
        </w:rPr>
        <w:t xml:space="preserve"> splaškových a dešťových</w:t>
      </w:r>
      <w:r w:rsidRPr="00B24DF9">
        <w:rPr>
          <w:rFonts w:cstheme="minorHAnsi"/>
        </w:rPr>
        <w:t xml:space="preserve"> vod v</w:t>
      </w:r>
      <w:r w:rsidR="00A329AD" w:rsidRPr="00B24DF9">
        <w:rPr>
          <w:rFonts w:cstheme="minorHAnsi"/>
        </w:rPr>
        <w:t> </w:t>
      </w:r>
      <w:r w:rsidRPr="00B24DF9">
        <w:rPr>
          <w:rFonts w:cstheme="minorHAnsi"/>
        </w:rPr>
        <w:t>nemovitosti</w:t>
      </w:r>
      <w:r w:rsidR="00A329AD" w:rsidRPr="00B24DF9">
        <w:rPr>
          <w:rFonts w:cstheme="minorHAnsi"/>
        </w:rPr>
        <w:t xml:space="preserve">. Jedná se o </w:t>
      </w:r>
      <w:r w:rsidRPr="00B24DF9">
        <w:rPr>
          <w:rFonts w:cstheme="minorHAnsi"/>
        </w:rPr>
        <w:t>nezbytnou podmínku pro Brněnské vodárny a kanalizace, a.s. (</w:t>
      </w:r>
      <w:r w:rsidR="00A329AD" w:rsidRPr="00B24DF9">
        <w:rPr>
          <w:rFonts w:cstheme="minorHAnsi"/>
        </w:rPr>
        <w:t xml:space="preserve">dále jen </w:t>
      </w:r>
      <w:r w:rsidRPr="00B24DF9">
        <w:rPr>
          <w:rFonts w:cstheme="minorHAnsi"/>
        </w:rPr>
        <w:t xml:space="preserve">BVK, a.s.) k souhlasu při přepojení přípojky, resp. uzavření </w:t>
      </w:r>
      <w:r w:rsidR="00A329AD" w:rsidRPr="00B24DF9">
        <w:rPr>
          <w:rFonts w:cstheme="minorHAnsi"/>
        </w:rPr>
        <w:t>S</w:t>
      </w:r>
      <w:r w:rsidRPr="00B24DF9">
        <w:rPr>
          <w:rFonts w:cstheme="minorHAnsi"/>
        </w:rPr>
        <w:t xml:space="preserve">mlouvy </w:t>
      </w:r>
      <w:r w:rsidR="00A329AD" w:rsidRPr="00B24DF9">
        <w:rPr>
          <w:rFonts w:cstheme="minorHAnsi"/>
        </w:rPr>
        <w:t>o odvádění odpadních vod</w:t>
      </w:r>
      <w:r w:rsidR="00D500F2" w:rsidRPr="00B24DF9">
        <w:rPr>
          <w:rFonts w:cstheme="minorHAnsi"/>
        </w:rPr>
        <w:t>.</w:t>
      </w:r>
      <w:r w:rsidR="00DF6FEF" w:rsidRPr="00B24DF9">
        <w:rPr>
          <w:rFonts w:cstheme="minorHAnsi"/>
        </w:rPr>
        <w:t xml:space="preserve"> </w:t>
      </w:r>
      <w:r w:rsidR="00DF6FEF" w:rsidRPr="00F842D2">
        <w:rPr>
          <w:rFonts w:cstheme="minorHAnsi"/>
          <w:b/>
        </w:rPr>
        <w:t>P</w:t>
      </w:r>
      <w:r w:rsidR="002456B8" w:rsidRPr="00F842D2">
        <w:rPr>
          <w:rFonts w:cstheme="minorHAnsi"/>
          <w:b/>
        </w:rPr>
        <w:t>ř</w:t>
      </w:r>
      <w:r w:rsidR="002456B8" w:rsidRPr="00B24DF9">
        <w:rPr>
          <w:rFonts w:cstheme="minorHAnsi"/>
          <w:b/>
        </w:rPr>
        <w:t>epojení kanalizačních přípojek</w:t>
      </w:r>
      <w:r w:rsidR="002456B8" w:rsidRPr="00B24DF9">
        <w:rPr>
          <w:rFonts w:cstheme="minorHAnsi"/>
        </w:rPr>
        <w:t xml:space="preserve"> do nově budovaných kanalizačních stok bude možné </w:t>
      </w:r>
      <w:r w:rsidR="002456B8" w:rsidRPr="00B24DF9">
        <w:rPr>
          <w:rFonts w:cstheme="minorHAnsi"/>
          <w:b/>
        </w:rPr>
        <w:t xml:space="preserve">až po </w:t>
      </w:r>
      <w:r w:rsidR="00DA4B8E" w:rsidRPr="00B24DF9">
        <w:rPr>
          <w:rFonts w:cstheme="minorHAnsi"/>
          <w:b/>
        </w:rPr>
        <w:t>kolaudaci</w:t>
      </w:r>
      <w:r w:rsidR="002456B8" w:rsidRPr="00B24DF9">
        <w:rPr>
          <w:rFonts w:cstheme="minorHAnsi"/>
          <w:b/>
        </w:rPr>
        <w:t xml:space="preserve"> st</w:t>
      </w:r>
      <w:r w:rsidR="00DA4B8E" w:rsidRPr="00B24DF9">
        <w:rPr>
          <w:rFonts w:cstheme="minorHAnsi"/>
          <w:b/>
        </w:rPr>
        <w:t>o</w:t>
      </w:r>
      <w:r w:rsidR="002456B8" w:rsidRPr="00B24DF9">
        <w:rPr>
          <w:rFonts w:cstheme="minorHAnsi"/>
          <w:b/>
        </w:rPr>
        <w:t>k</w:t>
      </w:r>
      <w:r w:rsidR="002456B8" w:rsidRPr="00B24DF9">
        <w:rPr>
          <w:rFonts w:cstheme="minorHAnsi"/>
        </w:rPr>
        <w:t xml:space="preserve">. </w:t>
      </w:r>
    </w:p>
    <w:p w:rsidR="00DA4B8E" w:rsidRPr="00B24DF9" w:rsidRDefault="00DA4B8E" w:rsidP="00DA4B8E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 xml:space="preserve">kanalizační provoz </w:t>
      </w:r>
      <w:r w:rsidRPr="00B24DF9">
        <w:rPr>
          <w:rFonts w:cstheme="minorHAnsi"/>
          <w:b/>
        </w:rPr>
        <w:t>BVK</w:t>
      </w:r>
      <w:r w:rsidR="00A329AD" w:rsidRPr="00B24DF9">
        <w:rPr>
          <w:rFonts w:cstheme="minorHAnsi"/>
          <w:b/>
        </w:rPr>
        <w:t>,</w:t>
      </w:r>
      <w:r w:rsidRPr="00B24DF9">
        <w:rPr>
          <w:rFonts w:cstheme="minorHAnsi"/>
          <w:b/>
        </w:rPr>
        <w:t xml:space="preserve"> a.s</w:t>
      </w:r>
      <w:r w:rsidRPr="00B24DF9">
        <w:rPr>
          <w:rFonts w:cstheme="minorHAnsi"/>
        </w:rPr>
        <w:t>. je oprávněn před napojení</w:t>
      </w:r>
      <w:r w:rsidR="00995B3F" w:rsidRPr="00B24DF9">
        <w:rPr>
          <w:rFonts w:cstheme="minorHAnsi"/>
        </w:rPr>
        <w:t>m</w:t>
      </w:r>
      <w:r w:rsidRPr="00B24DF9">
        <w:rPr>
          <w:rFonts w:cstheme="minorHAnsi"/>
        </w:rPr>
        <w:t xml:space="preserve"> </w:t>
      </w:r>
      <w:r w:rsidRPr="00B24DF9">
        <w:rPr>
          <w:rFonts w:cstheme="minorHAnsi"/>
          <w:b/>
        </w:rPr>
        <w:t>kontro</w:t>
      </w:r>
      <w:r w:rsidR="00995B3F" w:rsidRPr="00B24DF9">
        <w:rPr>
          <w:rFonts w:cstheme="minorHAnsi"/>
          <w:b/>
        </w:rPr>
        <w:t>lo</w:t>
      </w:r>
      <w:r w:rsidRPr="00B24DF9">
        <w:rPr>
          <w:rFonts w:cstheme="minorHAnsi"/>
          <w:b/>
        </w:rPr>
        <w:t>vat</w:t>
      </w:r>
      <w:r w:rsidRPr="00B24DF9">
        <w:rPr>
          <w:rFonts w:cstheme="minorHAnsi"/>
        </w:rPr>
        <w:t xml:space="preserve"> správnost oddělení splaškových a dešťových vod průkazným testem.</w:t>
      </w:r>
    </w:p>
    <w:p w:rsidR="0001196E" w:rsidRPr="00B24DF9" w:rsidRDefault="009410CF" w:rsidP="00DA4B8E">
      <w:p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 xml:space="preserve"> </w:t>
      </w:r>
    </w:p>
    <w:p w:rsidR="0001196E" w:rsidRPr="00B24DF9" w:rsidRDefault="00F267EA" w:rsidP="00DA4B8E">
      <w:pPr>
        <w:spacing w:after="0"/>
        <w:jc w:val="both"/>
        <w:rPr>
          <w:rFonts w:cstheme="minorHAnsi"/>
          <w:u w:val="single"/>
        </w:rPr>
      </w:pPr>
      <w:r w:rsidRPr="00B24DF9">
        <w:rPr>
          <w:rFonts w:cstheme="minorHAnsi"/>
          <w:b/>
          <w:u w:val="single"/>
        </w:rPr>
        <w:t>Varianta 2</w:t>
      </w:r>
      <w:r w:rsidRPr="00B24DF9">
        <w:rPr>
          <w:rFonts w:cstheme="minorHAnsi"/>
          <w:u w:val="single"/>
        </w:rPr>
        <w:t xml:space="preserve"> – pozemek ve veřejném vlastnictví končící </w:t>
      </w:r>
      <w:r w:rsidR="007C1D83" w:rsidRPr="00B24DF9">
        <w:rPr>
          <w:rFonts w:cstheme="minorHAnsi"/>
          <w:u w:val="single"/>
        </w:rPr>
        <w:t>před zeleným pásem</w:t>
      </w:r>
    </w:p>
    <w:p w:rsidR="0001196E" w:rsidRPr="00B24DF9" w:rsidRDefault="0001196E" w:rsidP="00DA4B8E">
      <w:p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>V tomto případě:</w:t>
      </w:r>
    </w:p>
    <w:p w:rsidR="009410CF" w:rsidRPr="00B24DF9" w:rsidRDefault="009410CF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B24DF9">
        <w:rPr>
          <w:rFonts w:cstheme="minorHAnsi"/>
          <w:b/>
        </w:rPr>
        <w:t>je nutný územní souhlas (§ 96 Zákon č. 183/2006 Sb., stavební zákon)</w:t>
      </w:r>
      <w:r w:rsidRPr="00B24DF9">
        <w:rPr>
          <w:rFonts w:cstheme="minorHAnsi"/>
        </w:rPr>
        <w:t xml:space="preserve"> pro tuto soukromou část kanalizačních přípojek, část přípojek ul</w:t>
      </w:r>
      <w:r w:rsidR="00906C40" w:rsidRPr="00B24DF9">
        <w:rPr>
          <w:rFonts w:cstheme="minorHAnsi"/>
        </w:rPr>
        <w:t>ožených v soukromých pozemcích</w:t>
      </w:r>
      <w:r w:rsidR="00DA4B8E" w:rsidRPr="00B24DF9">
        <w:rPr>
          <w:rFonts w:cstheme="minorHAnsi"/>
        </w:rPr>
        <w:t xml:space="preserve"> (</w:t>
      </w:r>
      <w:r w:rsidRPr="00B24DF9">
        <w:rPr>
          <w:rFonts w:cstheme="minorHAnsi"/>
        </w:rPr>
        <w:t xml:space="preserve">obvykle zelený pás, </w:t>
      </w:r>
      <w:r w:rsidR="00470CCF" w:rsidRPr="00B24DF9">
        <w:rPr>
          <w:rFonts w:cstheme="minorHAnsi"/>
        </w:rPr>
        <w:t>předzahrádka…)</w:t>
      </w:r>
      <w:r w:rsidR="00F842D2">
        <w:rPr>
          <w:rFonts w:cstheme="minorHAnsi"/>
        </w:rPr>
        <w:t>.</w:t>
      </w:r>
    </w:p>
    <w:p w:rsidR="007D1C3A" w:rsidRPr="00B24DF9" w:rsidRDefault="007D1C3A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B24DF9">
        <w:rPr>
          <w:rFonts w:cstheme="minorHAnsi"/>
          <w:b/>
        </w:rPr>
        <w:lastRenderedPageBreak/>
        <w:t>je nutné</w:t>
      </w:r>
      <w:r w:rsidRPr="00B24DF9">
        <w:rPr>
          <w:rFonts w:cstheme="minorHAnsi"/>
        </w:rPr>
        <w:t xml:space="preserve"> zajistit PD</w:t>
      </w:r>
      <w:r w:rsidR="00D500F2" w:rsidRPr="00B24DF9">
        <w:rPr>
          <w:rFonts w:cstheme="minorHAnsi"/>
        </w:rPr>
        <w:t xml:space="preserve">, která bude sloužit jako </w:t>
      </w:r>
      <w:r w:rsidRPr="00B24DF9">
        <w:rPr>
          <w:rFonts w:cstheme="minorHAnsi"/>
        </w:rPr>
        <w:t>doklad o rozdělní splaškových a dešťových vod v</w:t>
      </w:r>
      <w:r w:rsidR="00D500F2" w:rsidRPr="00B24DF9">
        <w:rPr>
          <w:rFonts w:cstheme="minorHAnsi"/>
        </w:rPr>
        <w:t> </w:t>
      </w:r>
      <w:r w:rsidRPr="00B24DF9">
        <w:rPr>
          <w:rFonts w:cstheme="minorHAnsi"/>
        </w:rPr>
        <w:t>nemovitosti</w:t>
      </w:r>
      <w:r w:rsidR="00D500F2" w:rsidRPr="00B24DF9">
        <w:rPr>
          <w:rFonts w:cstheme="minorHAnsi"/>
        </w:rPr>
        <w:t>. Jedná se o</w:t>
      </w:r>
      <w:r w:rsidRPr="00B24DF9">
        <w:rPr>
          <w:rFonts w:cstheme="minorHAnsi"/>
        </w:rPr>
        <w:t xml:space="preserve"> nezbytnou podmínku pro Brněnské vodárny a kanalizace, a.s. (BVK, a.s.) k souhlasu při přepojení přípojky, resp. uzavření </w:t>
      </w:r>
      <w:r w:rsidR="00A329AD" w:rsidRPr="00B24DF9">
        <w:rPr>
          <w:rFonts w:cstheme="minorHAnsi"/>
        </w:rPr>
        <w:t>S</w:t>
      </w:r>
      <w:r w:rsidRPr="00B24DF9">
        <w:rPr>
          <w:rFonts w:cstheme="minorHAnsi"/>
        </w:rPr>
        <w:t xml:space="preserve">mlouvy o </w:t>
      </w:r>
      <w:r w:rsidR="00A329AD" w:rsidRPr="00B24DF9">
        <w:rPr>
          <w:rFonts w:cstheme="minorHAnsi"/>
        </w:rPr>
        <w:t>odvádění odpadních vod</w:t>
      </w:r>
      <w:r w:rsidR="00F842D2">
        <w:rPr>
          <w:rFonts w:cstheme="minorHAnsi"/>
        </w:rPr>
        <w:t>.</w:t>
      </w:r>
    </w:p>
    <w:p w:rsidR="00DA4B8E" w:rsidRPr="00B24DF9" w:rsidRDefault="00DA4B8E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  <w:b/>
        </w:rPr>
        <w:t>přepojení kanalizačních přípojek</w:t>
      </w:r>
      <w:r w:rsidRPr="00B24DF9">
        <w:rPr>
          <w:rFonts w:cstheme="minorHAnsi"/>
        </w:rPr>
        <w:t xml:space="preserve"> do nově budovaných kanalizačních stok bude možné </w:t>
      </w:r>
      <w:r w:rsidRPr="00B24DF9">
        <w:rPr>
          <w:rFonts w:cstheme="minorHAnsi"/>
          <w:b/>
        </w:rPr>
        <w:t>až po kolaudaci stok</w:t>
      </w:r>
      <w:r w:rsidRPr="00B24DF9">
        <w:rPr>
          <w:rFonts w:cstheme="minorHAnsi"/>
        </w:rPr>
        <w:t xml:space="preserve">. </w:t>
      </w:r>
    </w:p>
    <w:p w:rsidR="00DA4B8E" w:rsidRPr="00B24DF9" w:rsidRDefault="00995B3F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 xml:space="preserve">kanalizační provoz </w:t>
      </w:r>
      <w:r w:rsidRPr="00B24DF9">
        <w:rPr>
          <w:rFonts w:cstheme="minorHAnsi"/>
          <w:b/>
        </w:rPr>
        <w:t>BVK</w:t>
      </w:r>
      <w:r w:rsidR="00A329AD" w:rsidRPr="00B24DF9">
        <w:rPr>
          <w:rFonts w:cstheme="minorHAnsi"/>
          <w:b/>
        </w:rPr>
        <w:t>,</w:t>
      </w:r>
      <w:r w:rsidRPr="00B24DF9">
        <w:rPr>
          <w:rFonts w:cstheme="minorHAnsi"/>
          <w:b/>
        </w:rPr>
        <w:t xml:space="preserve"> a.s</w:t>
      </w:r>
      <w:r w:rsidRPr="00B24DF9">
        <w:rPr>
          <w:rFonts w:cstheme="minorHAnsi"/>
        </w:rPr>
        <w:t xml:space="preserve">. je oprávněn před napojením </w:t>
      </w:r>
      <w:r w:rsidRPr="00B24DF9">
        <w:rPr>
          <w:rFonts w:cstheme="minorHAnsi"/>
          <w:b/>
        </w:rPr>
        <w:t>kontrolovat</w:t>
      </w:r>
      <w:r w:rsidRPr="00B24DF9">
        <w:rPr>
          <w:rFonts w:cstheme="minorHAnsi"/>
        </w:rPr>
        <w:t xml:space="preserve"> správnost oddělení splaškových a dešťových vod průkazným testem.</w:t>
      </w:r>
    </w:p>
    <w:p w:rsidR="00DA4B8E" w:rsidRPr="00B24DF9" w:rsidRDefault="00DA4B8E" w:rsidP="00DA4B8E">
      <w:pPr>
        <w:pStyle w:val="Odstavecseseznamem"/>
        <w:spacing w:after="0"/>
        <w:jc w:val="both"/>
        <w:rPr>
          <w:rFonts w:cstheme="minorHAnsi"/>
          <w:b/>
        </w:rPr>
      </w:pPr>
    </w:p>
    <w:p w:rsidR="007D1C3A" w:rsidRPr="00B24DF9" w:rsidRDefault="00DA4B8E" w:rsidP="00DA4B8E">
      <w:pPr>
        <w:spacing w:after="0"/>
        <w:jc w:val="both"/>
        <w:rPr>
          <w:rFonts w:cstheme="minorHAnsi"/>
          <w:b/>
        </w:rPr>
      </w:pPr>
      <w:r w:rsidRPr="00B24DF9">
        <w:rPr>
          <w:rFonts w:cstheme="minorHAnsi"/>
          <w:b/>
        </w:rPr>
        <w:t>ú</w:t>
      </w:r>
      <w:r w:rsidR="007D1C3A" w:rsidRPr="00B24DF9">
        <w:rPr>
          <w:rFonts w:cstheme="minorHAnsi"/>
          <w:b/>
        </w:rPr>
        <w:t>zemní souhlas:</w:t>
      </w:r>
    </w:p>
    <w:p w:rsidR="009E26BA" w:rsidRPr="00B24DF9" w:rsidRDefault="00906C40" w:rsidP="00DA4B8E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B24DF9">
        <w:rPr>
          <w:b/>
        </w:rPr>
        <w:t>je nutno podat „</w:t>
      </w:r>
      <w:r w:rsidR="009E26BA" w:rsidRPr="00B24DF9">
        <w:t>Žádost o vydání územního souhlasu</w:t>
      </w:r>
      <w:r w:rsidRPr="00B24DF9">
        <w:t>“</w:t>
      </w:r>
      <w:r w:rsidR="009869BF">
        <w:t xml:space="preserve">. </w:t>
      </w:r>
      <w:r w:rsidR="00A329AD" w:rsidRPr="00B24DF9">
        <w:t>P</w:t>
      </w:r>
      <w:r w:rsidR="009E26BA" w:rsidRPr="00B24DF9">
        <w:t xml:space="preserve">odává </w:t>
      </w:r>
      <w:r w:rsidR="00A329AD" w:rsidRPr="00B24DF9">
        <w:t xml:space="preserve">se </w:t>
      </w:r>
      <w:r w:rsidR="009E26BA" w:rsidRPr="00B24DF9">
        <w:t>na místně příslušný stavební úřad</w:t>
      </w:r>
      <w:r w:rsidR="00F842D2">
        <w:t>.</w:t>
      </w:r>
    </w:p>
    <w:p w:rsidR="00470CCF" w:rsidRPr="00B24DF9" w:rsidRDefault="00470CCF" w:rsidP="00DA4B8E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</w:rPr>
      </w:pPr>
      <w:r w:rsidRPr="00B24DF9">
        <w:rPr>
          <w:rFonts w:cstheme="minorHAnsi"/>
          <w:b/>
        </w:rPr>
        <w:t xml:space="preserve">je nutno </w:t>
      </w:r>
      <w:r w:rsidRPr="00B24DF9">
        <w:rPr>
          <w:rFonts w:cstheme="minorHAnsi"/>
        </w:rPr>
        <w:t>zajistit projektovou dokumentaci</w:t>
      </w:r>
      <w:r w:rsidRPr="00B24DF9">
        <w:rPr>
          <w:rFonts w:cstheme="minorHAnsi"/>
          <w:b/>
        </w:rPr>
        <w:t xml:space="preserve"> (PD)</w:t>
      </w:r>
      <w:r w:rsidR="00A329AD" w:rsidRPr="00B24DF9">
        <w:rPr>
          <w:rFonts w:cstheme="minorHAnsi"/>
          <w:b/>
        </w:rPr>
        <w:t xml:space="preserve"> </w:t>
      </w:r>
      <w:r w:rsidRPr="00B24DF9">
        <w:rPr>
          <w:rFonts w:cstheme="minorHAnsi"/>
          <w:b/>
        </w:rPr>
        <w:t>přípojky</w:t>
      </w:r>
      <w:r w:rsidR="00F842D2">
        <w:rPr>
          <w:rFonts w:cstheme="minorHAnsi"/>
          <w:b/>
        </w:rPr>
        <w:t>.</w:t>
      </w:r>
      <w:r w:rsidRPr="00B24DF9">
        <w:rPr>
          <w:rFonts w:cstheme="minorHAnsi"/>
          <w:b/>
        </w:rPr>
        <w:t xml:space="preserve"> </w:t>
      </w:r>
    </w:p>
    <w:p w:rsidR="0001196E" w:rsidRPr="00B24DF9" w:rsidRDefault="009410CF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  <w:b/>
        </w:rPr>
        <w:t xml:space="preserve">je nutno </w:t>
      </w:r>
      <w:r w:rsidRPr="00B24DF9">
        <w:rPr>
          <w:rFonts w:cstheme="minorHAnsi"/>
        </w:rPr>
        <w:t xml:space="preserve">zajistit </w:t>
      </w:r>
      <w:r w:rsidR="007D1C3A" w:rsidRPr="00B24DF9">
        <w:rPr>
          <w:rFonts w:cstheme="minorHAnsi"/>
        </w:rPr>
        <w:t>kladné vyjádření BVK</w:t>
      </w:r>
      <w:r w:rsidR="00A329AD" w:rsidRPr="00B24DF9">
        <w:rPr>
          <w:rFonts w:cstheme="minorHAnsi"/>
        </w:rPr>
        <w:t>,</w:t>
      </w:r>
      <w:r w:rsidR="007D1C3A" w:rsidRPr="00B24DF9">
        <w:rPr>
          <w:rFonts w:cstheme="minorHAnsi"/>
        </w:rPr>
        <w:t xml:space="preserve"> a.s.</w:t>
      </w:r>
      <w:r w:rsidRPr="00B24DF9">
        <w:rPr>
          <w:rFonts w:cstheme="minorHAnsi"/>
        </w:rPr>
        <w:t xml:space="preserve"> </w:t>
      </w:r>
      <w:r w:rsidR="00F842D2">
        <w:rPr>
          <w:rFonts w:cstheme="minorHAnsi"/>
        </w:rPr>
        <w:t xml:space="preserve">k </w:t>
      </w:r>
      <w:r w:rsidRPr="00B24DF9">
        <w:rPr>
          <w:rFonts w:cstheme="minorHAnsi"/>
        </w:rPr>
        <w:t>projektové dokumentac</w:t>
      </w:r>
      <w:r w:rsidR="007D1C3A" w:rsidRPr="00B24DF9">
        <w:rPr>
          <w:rFonts w:cstheme="minorHAnsi"/>
        </w:rPr>
        <w:t>i přípojky</w:t>
      </w:r>
      <w:r w:rsidRPr="00B24DF9">
        <w:rPr>
          <w:rFonts w:cstheme="minorHAnsi"/>
        </w:rPr>
        <w:t xml:space="preserve">, která bude zpracovaná </w:t>
      </w:r>
      <w:r w:rsidRPr="00B24DF9">
        <w:rPr>
          <w:rFonts w:cstheme="minorHAnsi"/>
          <w:b/>
          <w:bCs/>
          <w:u w:val="single"/>
        </w:rPr>
        <w:t xml:space="preserve">dle platných zákonných norem a Městských standardů pro kanalizační </w:t>
      </w:r>
      <w:r w:rsidR="00D4677A" w:rsidRPr="00B24DF9">
        <w:rPr>
          <w:rFonts w:cstheme="minorHAnsi"/>
          <w:b/>
          <w:bCs/>
          <w:u w:val="single"/>
        </w:rPr>
        <w:t>zařízení</w:t>
      </w:r>
      <w:r w:rsidRPr="00B24DF9">
        <w:rPr>
          <w:rFonts w:cstheme="minorHAnsi"/>
          <w:b/>
          <w:bCs/>
          <w:u w:val="single"/>
        </w:rPr>
        <w:t>.</w:t>
      </w:r>
      <w:r w:rsidR="007D1C3A" w:rsidRPr="00B24DF9">
        <w:rPr>
          <w:rFonts w:cstheme="minorHAnsi"/>
          <w:b/>
          <w:bCs/>
          <w:u w:val="single"/>
        </w:rPr>
        <w:t xml:space="preserve"> </w:t>
      </w:r>
      <w:r w:rsidR="007D1C3A" w:rsidRPr="00B24DF9">
        <w:rPr>
          <w:rFonts w:cstheme="minorHAnsi"/>
          <w:bCs/>
        </w:rPr>
        <w:t xml:space="preserve">  </w:t>
      </w:r>
    </w:p>
    <w:p w:rsidR="009410CF" w:rsidRPr="00B24DF9" w:rsidRDefault="00470CCF" w:rsidP="00DA4B8E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B24DF9">
        <w:rPr>
          <w:rFonts w:cstheme="minorHAnsi"/>
        </w:rPr>
        <w:t xml:space="preserve">Závazná stanoviska dotčených orgánů – přesný rozsah určí příslušný </w:t>
      </w:r>
      <w:r w:rsidR="00906C40" w:rsidRPr="00B24DF9">
        <w:rPr>
          <w:rFonts w:cstheme="minorHAnsi"/>
        </w:rPr>
        <w:t>s</w:t>
      </w:r>
      <w:r w:rsidRPr="00B24DF9">
        <w:rPr>
          <w:rFonts w:cstheme="minorHAnsi"/>
        </w:rPr>
        <w:t xml:space="preserve">tavební </w:t>
      </w:r>
      <w:r w:rsidR="009E26BA" w:rsidRPr="00B24DF9">
        <w:rPr>
          <w:rFonts w:cstheme="minorHAnsi"/>
        </w:rPr>
        <w:t>úřad</w:t>
      </w:r>
      <w:r w:rsidR="00F842D2">
        <w:rPr>
          <w:rFonts w:cstheme="minorHAnsi"/>
        </w:rPr>
        <w:t>.</w:t>
      </w:r>
    </w:p>
    <w:p w:rsidR="009E26BA" w:rsidRPr="00B24DF9" w:rsidRDefault="009E26BA" w:rsidP="009E26BA">
      <w:pPr>
        <w:pStyle w:val="Odstavecseseznamem"/>
        <w:spacing w:after="0"/>
        <w:rPr>
          <w:rFonts w:cstheme="minorHAnsi"/>
        </w:rPr>
      </w:pPr>
    </w:p>
    <w:p w:rsidR="009E26BA" w:rsidRPr="00B24DF9" w:rsidRDefault="009E26BA" w:rsidP="009E26BA">
      <w:pPr>
        <w:spacing w:after="0" w:line="240" w:lineRule="auto"/>
        <w:rPr>
          <w:rFonts w:cstheme="minorHAnsi"/>
          <w:b/>
        </w:rPr>
      </w:pPr>
      <w:r w:rsidRPr="00B24DF9">
        <w:rPr>
          <w:rFonts w:cstheme="minorHAnsi"/>
          <w:b/>
        </w:rPr>
        <w:t>projektová dokumentace</w:t>
      </w:r>
      <w:r w:rsidR="00A329AD" w:rsidRPr="00B24DF9">
        <w:rPr>
          <w:rFonts w:cstheme="minorHAnsi"/>
          <w:b/>
        </w:rPr>
        <w:t xml:space="preserve"> (PD)</w:t>
      </w:r>
    </w:p>
    <w:p w:rsidR="001909C8" w:rsidRPr="00B24DF9" w:rsidRDefault="00B00DE2" w:rsidP="00DA4B8E">
      <w:pPr>
        <w:spacing w:after="0" w:line="240" w:lineRule="auto"/>
        <w:ind w:left="426"/>
        <w:jc w:val="both"/>
        <w:rPr>
          <w:rFonts w:cstheme="minorHAnsi"/>
        </w:rPr>
      </w:pPr>
      <w:r w:rsidRPr="00B24DF9">
        <w:t xml:space="preserve">Ve věci zpracování </w:t>
      </w:r>
      <w:r w:rsidRPr="00B24DF9">
        <w:rPr>
          <w:b/>
        </w:rPr>
        <w:t>projektové dokumentace</w:t>
      </w:r>
      <w:r w:rsidRPr="00B24DF9">
        <w:t xml:space="preserve"> se obraťte na příslušného projektanta</w:t>
      </w:r>
      <w:r w:rsidR="002D05CA" w:rsidRPr="00B24DF9">
        <w:t xml:space="preserve">. </w:t>
      </w:r>
      <w:r w:rsidR="001909C8" w:rsidRPr="00B24DF9">
        <w:t>Dotčený vl</w:t>
      </w:r>
      <w:r w:rsidR="002D05CA" w:rsidRPr="00B24DF9">
        <w:t>astník si může libovolně vybrat</w:t>
      </w:r>
      <w:r w:rsidR="00906C40" w:rsidRPr="00B24DF9">
        <w:t xml:space="preserve"> </w:t>
      </w:r>
      <w:r w:rsidR="00906C40" w:rsidRPr="009925EE">
        <w:t>(viz</w:t>
      </w:r>
      <w:r w:rsidR="009925EE">
        <w:t>.</w:t>
      </w:r>
      <w:r w:rsidR="00906C40" w:rsidRPr="009925EE">
        <w:t xml:space="preserve"> </w:t>
      </w:r>
      <w:proofErr w:type="gramStart"/>
      <w:r w:rsidR="009925EE" w:rsidRPr="009925EE">
        <w:t>seznam</w:t>
      </w:r>
      <w:proofErr w:type="gramEnd"/>
      <w:r w:rsidR="009925EE" w:rsidRPr="009925EE">
        <w:t xml:space="preserve"> níže</w:t>
      </w:r>
      <w:r w:rsidR="00906C40" w:rsidRPr="009925EE">
        <w:t>)</w:t>
      </w:r>
      <w:r w:rsidR="009925EE">
        <w:t xml:space="preserve"> </w:t>
      </w:r>
      <w:r w:rsidR="001909C8" w:rsidRPr="00B24DF9">
        <w:t>nebo může oslovit i jiné neuvedené projektanty.</w:t>
      </w:r>
      <w:r w:rsidR="002D05CA" w:rsidRPr="00B24DF9">
        <w:t xml:space="preserve"> Pokud</w:t>
      </w:r>
      <w:r w:rsidR="001909C8" w:rsidRPr="00B24DF9">
        <w:t xml:space="preserve"> investor oslov</w:t>
      </w:r>
      <w:r w:rsidR="002D05CA" w:rsidRPr="00B24DF9">
        <w:t xml:space="preserve">í jiného projektanta, je </w:t>
      </w:r>
      <w:r w:rsidR="00DC1230" w:rsidRPr="00B24DF9">
        <w:t>doporučováno</w:t>
      </w:r>
      <w:r w:rsidR="002D05CA" w:rsidRPr="00B24DF9">
        <w:t>,</w:t>
      </w:r>
      <w:r w:rsidR="001909C8" w:rsidRPr="00B24DF9">
        <w:t xml:space="preserve"> aby se projektant dostavil na přípojkové oddělení </w:t>
      </w:r>
      <w:r w:rsidR="0064198F" w:rsidRPr="00B24DF9">
        <w:t>BVK</w:t>
      </w:r>
      <w:r w:rsidR="00A329AD" w:rsidRPr="00B24DF9">
        <w:t>,</w:t>
      </w:r>
      <w:r w:rsidR="001909C8" w:rsidRPr="00B24DF9">
        <w:t xml:space="preserve"> a.s. ke konzultaci </w:t>
      </w:r>
      <w:r w:rsidR="009E26BA" w:rsidRPr="00B24DF9">
        <w:t xml:space="preserve">rozsahu </w:t>
      </w:r>
      <w:r w:rsidR="001909C8" w:rsidRPr="00B24DF9">
        <w:t>projektu</w:t>
      </w:r>
      <w:r w:rsidR="002D05CA" w:rsidRPr="00B24DF9">
        <w:t>.</w:t>
      </w:r>
    </w:p>
    <w:p w:rsidR="00A5574E" w:rsidRPr="00B24DF9" w:rsidRDefault="00A5574E" w:rsidP="00077E5B">
      <w:pPr>
        <w:spacing w:after="0"/>
        <w:rPr>
          <w:rFonts w:cstheme="minorHAnsi"/>
        </w:rPr>
      </w:pPr>
    </w:p>
    <w:p w:rsidR="001909C8" w:rsidRPr="009925EE" w:rsidRDefault="00926D19" w:rsidP="00077E5B">
      <w:pPr>
        <w:spacing w:after="0"/>
        <w:rPr>
          <w:rFonts w:cstheme="minorHAnsi"/>
          <w:b/>
        </w:rPr>
      </w:pPr>
      <w:r w:rsidRPr="009925EE">
        <w:rPr>
          <w:rFonts w:cstheme="minorHAnsi"/>
          <w:b/>
        </w:rPr>
        <w:t>Kontakty: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</w:tblGrid>
      <w:tr w:rsidR="00A3693D" w:rsidRPr="00B24DF9" w:rsidTr="00A3693D">
        <w:tc>
          <w:tcPr>
            <w:tcW w:w="6345" w:type="dxa"/>
          </w:tcPr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  <w:r w:rsidRPr="00B24DF9">
              <w:rPr>
                <w:rFonts w:cstheme="minorHAnsi"/>
              </w:rPr>
              <w:t>Brněnské vodárny a kanalizace, a.s.</w:t>
            </w:r>
          </w:p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  <w:r w:rsidRPr="00B24DF9">
              <w:rPr>
                <w:rFonts w:cstheme="minorHAnsi"/>
              </w:rPr>
              <w:t>Přípojkové oddělení</w:t>
            </w:r>
          </w:p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</w:p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  <w:r w:rsidRPr="00B24DF9">
              <w:rPr>
                <w:rFonts w:cstheme="minorHAnsi"/>
              </w:rPr>
              <w:t>Schvalování projektové dokumentace přípojek</w:t>
            </w:r>
          </w:p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  <w:r w:rsidRPr="00B24DF9">
              <w:rPr>
                <w:rFonts w:cstheme="minorHAnsi"/>
              </w:rPr>
              <w:t>Telefon: 543 433 252, 543 433 269</w:t>
            </w:r>
          </w:p>
          <w:p w:rsidR="00A329AD" w:rsidRPr="00B24DF9" w:rsidRDefault="007D0CE2" w:rsidP="00A329AD">
            <w:pPr>
              <w:spacing w:line="276" w:lineRule="auto"/>
              <w:rPr>
                <w:rFonts w:cstheme="minorHAnsi"/>
              </w:rPr>
            </w:pPr>
            <w:hyperlink r:id="rId11" w:history="1">
              <w:r w:rsidR="00A329AD" w:rsidRPr="00B24DF9">
                <w:rPr>
                  <w:rStyle w:val="Hypertextovodkaz"/>
                  <w:rFonts w:cstheme="minorHAnsi"/>
                </w:rPr>
                <w:t>http://www.bvk.cz/vyjadrovani-k-pd/</w:t>
              </w:r>
            </w:hyperlink>
          </w:p>
          <w:p w:rsidR="00A3693D" w:rsidRPr="00B24DF9" w:rsidRDefault="00A3693D" w:rsidP="00277AF6">
            <w:pPr>
              <w:spacing w:line="276" w:lineRule="auto"/>
              <w:rPr>
                <w:rFonts w:cstheme="minorHAnsi"/>
              </w:rPr>
            </w:pPr>
          </w:p>
          <w:p w:rsidR="00A3693D" w:rsidRPr="00B24DF9" w:rsidRDefault="00A3693D" w:rsidP="00A3693D">
            <w:pPr>
              <w:spacing w:line="276" w:lineRule="auto"/>
              <w:rPr>
                <w:rFonts w:cstheme="minorHAnsi"/>
              </w:rPr>
            </w:pPr>
            <w:r w:rsidRPr="00B24DF9">
              <w:rPr>
                <w:rFonts w:cstheme="minorHAnsi"/>
              </w:rPr>
              <w:t xml:space="preserve">Oznámení </w:t>
            </w:r>
            <w:r w:rsidR="00A5574E" w:rsidRPr="00B24DF9">
              <w:rPr>
                <w:rFonts w:cstheme="minorHAnsi"/>
              </w:rPr>
              <w:t xml:space="preserve">přepojení kanalizační přípojky </w:t>
            </w:r>
          </w:p>
          <w:p w:rsidR="00741C54" w:rsidRPr="00B24DF9" w:rsidRDefault="007A668A" w:rsidP="00A3693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B24DF9">
              <w:rPr>
                <w:rFonts w:cstheme="minorHAnsi"/>
              </w:rPr>
              <w:t>MČ Bosonohy a MČ</w:t>
            </w:r>
            <w:r w:rsidR="00652B66" w:rsidRPr="00B24DF9">
              <w:rPr>
                <w:rFonts w:cstheme="minorHAnsi"/>
              </w:rPr>
              <w:t xml:space="preserve"> Brno Jih</w:t>
            </w:r>
            <w:r w:rsidRPr="00B24DF9">
              <w:rPr>
                <w:rFonts w:cstheme="minorHAnsi"/>
              </w:rPr>
              <w:t>:</w:t>
            </w:r>
            <w:r w:rsidR="00652B66" w:rsidRPr="00B24DF9">
              <w:rPr>
                <w:rFonts w:cstheme="minorHAnsi"/>
              </w:rPr>
              <w:t xml:space="preserve"> </w:t>
            </w:r>
            <w:r w:rsidR="00D500F2" w:rsidRPr="00B24DF9">
              <w:rPr>
                <w:rFonts w:cstheme="minorHAnsi"/>
              </w:rPr>
              <w:t xml:space="preserve">mobil </w:t>
            </w:r>
            <w:r w:rsidRPr="00B24DF9">
              <w:rPr>
                <w:rFonts w:cstheme="minorHAnsi"/>
              </w:rPr>
              <w:t>606 676 346</w:t>
            </w:r>
          </w:p>
          <w:p w:rsidR="00741C54" w:rsidRPr="00D172DA" w:rsidRDefault="007A668A" w:rsidP="00A3693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</w:rPr>
            </w:pPr>
            <w:r w:rsidRPr="00B24DF9">
              <w:rPr>
                <w:rFonts w:cstheme="minorHAnsi"/>
              </w:rPr>
              <w:t xml:space="preserve">MČ Líšeň, MČ Obřany a MČ </w:t>
            </w:r>
            <w:proofErr w:type="spellStart"/>
            <w:r w:rsidRPr="00B24DF9">
              <w:rPr>
                <w:rFonts w:cstheme="minorHAnsi"/>
              </w:rPr>
              <w:t>Dvorska</w:t>
            </w:r>
            <w:proofErr w:type="spellEnd"/>
            <w:r w:rsidR="00652B66" w:rsidRPr="00B24DF9">
              <w:rPr>
                <w:rFonts w:cstheme="minorHAnsi"/>
              </w:rPr>
              <w:t>:</w:t>
            </w:r>
            <w:r w:rsidR="00D500F2" w:rsidRPr="00B24DF9">
              <w:rPr>
                <w:rFonts w:cstheme="minorHAnsi"/>
              </w:rPr>
              <w:t xml:space="preserve"> mobil </w:t>
            </w:r>
            <w:r w:rsidR="00652B66" w:rsidRPr="00B24DF9">
              <w:rPr>
                <w:rFonts w:cstheme="minorHAnsi"/>
              </w:rPr>
              <w:t>724 375 495</w:t>
            </w:r>
          </w:p>
        </w:tc>
      </w:tr>
    </w:tbl>
    <w:p w:rsidR="00926D19" w:rsidRPr="00B24DF9" w:rsidRDefault="00926D19" w:rsidP="00077E5B">
      <w:pPr>
        <w:spacing w:after="0"/>
        <w:rPr>
          <w:rFonts w:cstheme="minorHAnsi"/>
        </w:rPr>
      </w:pPr>
    </w:p>
    <w:p w:rsidR="001909C8" w:rsidRPr="009925EE" w:rsidRDefault="001909C8" w:rsidP="00077E5B">
      <w:pPr>
        <w:spacing w:after="0"/>
        <w:rPr>
          <w:rFonts w:cstheme="minorHAnsi"/>
          <w:b/>
        </w:rPr>
      </w:pPr>
      <w:r w:rsidRPr="009925EE">
        <w:rPr>
          <w:rFonts w:cstheme="minorHAnsi"/>
          <w:b/>
        </w:rPr>
        <w:t xml:space="preserve">Seznam </w:t>
      </w:r>
      <w:r w:rsidR="0037597D" w:rsidRPr="009925EE">
        <w:rPr>
          <w:rFonts w:cstheme="minorHAnsi"/>
          <w:b/>
        </w:rPr>
        <w:t xml:space="preserve">možných </w:t>
      </w:r>
      <w:r w:rsidRPr="009925EE">
        <w:rPr>
          <w:rFonts w:cstheme="minorHAnsi"/>
          <w:b/>
        </w:rPr>
        <w:t>projektantů kanalizačních přípojek</w:t>
      </w:r>
    </w:p>
    <w:p w:rsidR="001909C8" w:rsidRPr="00B24DF9" w:rsidRDefault="001909C8" w:rsidP="009925EE">
      <w:pPr>
        <w:spacing w:before="120"/>
      </w:pPr>
      <w:r w:rsidRPr="00B24DF9">
        <w:t>Ing.</w:t>
      </w:r>
      <w:r w:rsidRPr="00B24DF9">
        <w:rPr>
          <w:b/>
          <w:bCs/>
          <w:i/>
          <w:iCs/>
        </w:rPr>
        <w:t xml:space="preserve"> </w:t>
      </w:r>
      <w:r w:rsidRPr="00B24DF9">
        <w:t xml:space="preserve">Jan Flídr  - </w:t>
      </w:r>
      <w:r w:rsidR="00B24DF9">
        <w:t>telefonní číslo:</w:t>
      </w:r>
      <w:r w:rsidRPr="00B24DF9">
        <w:t xml:space="preserve"> 602 535 687, mail: </w:t>
      </w:r>
      <w:hyperlink r:id="rId12" w:history="1">
        <w:r w:rsidRPr="00B24DF9">
          <w:rPr>
            <w:rStyle w:val="Hypertextovodkaz"/>
          </w:rPr>
          <w:t>flidr1@seznam.cz</w:t>
        </w:r>
      </w:hyperlink>
    </w:p>
    <w:p w:rsidR="001909C8" w:rsidRPr="00B24DF9" w:rsidRDefault="001909C8" w:rsidP="001909C8">
      <w:r w:rsidRPr="00B24DF9">
        <w:t>Ing.</w:t>
      </w:r>
      <w:r w:rsidRPr="00B24DF9">
        <w:rPr>
          <w:b/>
          <w:bCs/>
          <w:i/>
          <w:iCs/>
        </w:rPr>
        <w:t xml:space="preserve"> </w:t>
      </w:r>
      <w:r w:rsidRPr="00B24DF9">
        <w:t xml:space="preserve">Petr  Havlas – </w:t>
      </w:r>
      <w:r w:rsidR="00B24DF9">
        <w:t>telefonní číslo:</w:t>
      </w:r>
      <w:r w:rsidRPr="00B24DF9">
        <w:t xml:space="preserve"> 604202 976, mail: </w:t>
      </w:r>
      <w:hyperlink r:id="rId13" w:history="1">
        <w:r w:rsidRPr="00B24DF9">
          <w:rPr>
            <w:rStyle w:val="Hypertextovodkaz"/>
          </w:rPr>
          <w:t>havlas.p@tiscali.cz</w:t>
        </w:r>
      </w:hyperlink>
    </w:p>
    <w:p w:rsidR="001909C8" w:rsidRPr="00B24DF9" w:rsidRDefault="001909C8" w:rsidP="001909C8">
      <w:r w:rsidRPr="00B24DF9">
        <w:t>Ing.</w:t>
      </w:r>
      <w:r w:rsidRPr="00B24DF9">
        <w:rPr>
          <w:b/>
          <w:bCs/>
          <w:i/>
          <w:iCs/>
        </w:rPr>
        <w:t xml:space="preserve"> </w:t>
      </w:r>
      <w:r w:rsidRPr="00B24DF9">
        <w:t xml:space="preserve">Pavel Skalka – </w:t>
      </w:r>
      <w:r w:rsidR="00B24DF9">
        <w:t xml:space="preserve">telefonní číslo: </w:t>
      </w:r>
      <w:r w:rsidRPr="00B24DF9">
        <w:t xml:space="preserve"> 776 229 373, mail: </w:t>
      </w:r>
      <w:hyperlink r:id="rId14" w:history="1">
        <w:r w:rsidRPr="00B24DF9">
          <w:rPr>
            <w:rStyle w:val="Hypertextovodkaz"/>
          </w:rPr>
          <w:t>skalka.p@seznam.cz</w:t>
        </w:r>
      </w:hyperlink>
    </w:p>
    <w:p w:rsidR="001909C8" w:rsidRPr="00B24DF9" w:rsidRDefault="001909C8" w:rsidP="001909C8">
      <w:r w:rsidRPr="00B24DF9">
        <w:t xml:space="preserve">Ing. Zbyněk Remeš – </w:t>
      </w:r>
      <w:r w:rsidR="00B24DF9">
        <w:t>telefonní číslo:</w:t>
      </w:r>
      <w:r w:rsidRPr="00B24DF9">
        <w:t xml:space="preserve"> 608 822 774, mail: </w:t>
      </w:r>
      <w:hyperlink r:id="rId15" w:history="1">
        <w:r w:rsidRPr="00B24DF9">
          <w:t>projekce@ztiprojekt.cz</w:t>
        </w:r>
      </w:hyperlink>
    </w:p>
    <w:p w:rsidR="001909C8" w:rsidRPr="00B24DF9" w:rsidRDefault="001909C8" w:rsidP="00B24DF9">
      <w:r w:rsidRPr="00B24DF9">
        <w:t xml:space="preserve">Ing. Marek  Vaňhara – </w:t>
      </w:r>
      <w:r w:rsidR="00B24DF9">
        <w:t>telefonní číslo:</w:t>
      </w:r>
      <w:r w:rsidRPr="00B24DF9">
        <w:t xml:space="preserve"> 602 960 579, mail: </w:t>
      </w:r>
      <w:hyperlink r:id="rId16" w:history="1">
        <w:r w:rsidRPr="00B24DF9">
          <w:t>harach4@seznam.cz</w:t>
        </w:r>
      </w:hyperlink>
    </w:p>
    <w:p w:rsidR="008E3B8F" w:rsidRPr="00551D09" w:rsidRDefault="006460D8" w:rsidP="00551D09">
      <w:r w:rsidRPr="00B24DF9">
        <w:t xml:space="preserve">Ing. Pavel </w:t>
      </w:r>
      <w:proofErr w:type="spellStart"/>
      <w:r w:rsidRPr="00B24DF9">
        <w:t>Kocůr</w:t>
      </w:r>
      <w:proofErr w:type="spellEnd"/>
      <w:r w:rsidRPr="00B24DF9">
        <w:t xml:space="preserve"> – </w:t>
      </w:r>
      <w:r w:rsidR="00B24DF9">
        <w:t>telefonní číslo:</w:t>
      </w:r>
      <w:r w:rsidRPr="00B24DF9">
        <w:t xml:space="preserve"> 603 586 3</w:t>
      </w:r>
      <w:bookmarkStart w:id="0" w:name="_GoBack"/>
      <w:bookmarkEnd w:id="0"/>
      <w:r w:rsidRPr="00B24DF9">
        <w:t xml:space="preserve">56, mail:  </w:t>
      </w:r>
      <w:hyperlink r:id="rId17" w:history="1">
        <w:r w:rsidRPr="00B24DF9">
          <w:t>pavel.kocur@provod.cz</w:t>
        </w:r>
      </w:hyperlink>
    </w:p>
    <w:sectPr w:rsidR="008E3B8F" w:rsidRPr="00551D09" w:rsidSect="009736D6">
      <w:headerReference w:type="default" r:id="rId18"/>
      <w:footerReference w:type="default" r:id="rId19"/>
      <w:pgSz w:w="11906" w:h="16838"/>
      <w:pgMar w:top="1417" w:right="1417" w:bottom="1417" w:left="1417" w:header="708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E2" w:rsidRDefault="007D0CE2" w:rsidP="006460D8">
      <w:pPr>
        <w:spacing w:after="0" w:line="240" w:lineRule="auto"/>
      </w:pPr>
      <w:r>
        <w:separator/>
      </w:r>
    </w:p>
  </w:endnote>
  <w:endnote w:type="continuationSeparator" w:id="0">
    <w:p w:rsidR="007D0CE2" w:rsidRDefault="007D0CE2" w:rsidP="0064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EE" w:rsidRPr="009736D6" w:rsidRDefault="008A785F">
    <w:pPr>
      <w:pStyle w:val="Zpat"/>
      <w:rPr>
        <w:sz w:val="12"/>
      </w:rPr>
    </w:pPr>
    <w:r w:rsidRPr="009736D6">
      <w:rPr>
        <w:rFonts w:eastAsia="Times New Roman" w:cstheme="minorHAnsi"/>
        <w:bCs/>
        <w:noProof/>
        <w:kern w:val="36"/>
        <w:sz w:val="20"/>
        <w:szCs w:val="3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435E1" wp14:editId="65C3CCA8">
              <wp:simplePos x="0" y="0"/>
              <wp:positionH relativeFrom="column">
                <wp:posOffset>-11430</wp:posOffset>
              </wp:positionH>
              <wp:positionV relativeFrom="paragraph">
                <wp:posOffset>-45968</wp:posOffset>
              </wp:positionV>
              <wp:extent cx="577215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3.6pt" to="453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" strokecolor="#4579b8 [3044]">
              <v:stroke dashstyle="dash"/>
            </v:line>
          </w:pict>
        </mc:Fallback>
      </mc:AlternateContent>
    </w:r>
    <w:r w:rsidR="009925EE" w:rsidRPr="009736D6">
      <w:rPr>
        <w:rFonts w:eastAsia="Times New Roman" w:cstheme="minorHAnsi"/>
        <w:bCs/>
        <w:kern w:val="36"/>
        <w:sz w:val="20"/>
        <w:szCs w:val="36"/>
        <w:lang w:eastAsia="cs-CZ"/>
      </w:rPr>
      <w:t>Povolení soukromé části kanalizační přípojky k nemovitosti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E2" w:rsidRDefault="007D0CE2" w:rsidP="006460D8">
      <w:pPr>
        <w:spacing w:after="0" w:line="240" w:lineRule="auto"/>
      </w:pPr>
      <w:r>
        <w:separator/>
      </w:r>
    </w:p>
  </w:footnote>
  <w:footnote w:type="continuationSeparator" w:id="0">
    <w:p w:rsidR="007D0CE2" w:rsidRDefault="007D0CE2" w:rsidP="0064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9B" w:rsidRDefault="00FC2C9B" w:rsidP="00FC2C9B">
    <w:pPr>
      <w:pStyle w:val="Zhlav"/>
    </w:pPr>
    <w:r>
      <w:rPr>
        <w:b/>
      </w:rPr>
      <w:tab/>
    </w:r>
    <w:r>
      <w:rPr>
        <w:b/>
      </w:rPr>
      <w:tab/>
    </w:r>
    <w:r w:rsidR="00DF6FEF">
      <w:rPr>
        <w:b/>
        <w:noProof/>
        <w:lang w:eastAsia="cs-CZ"/>
      </w:rPr>
      <w:drawing>
        <wp:inline distT="0" distB="0" distL="0" distR="0" wp14:anchorId="4A6BCC93" wp14:editId="2493F394">
          <wp:extent cx="1492161" cy="398669"/>
          <wp:effectExtent l="0" t="0" r="0" b="1905"/>
          <wp:docPr id="1" name="Obrázek 1" descr="D:\Documents\LOGO\logo BVK 2016\BVK logo 2016\BVK logo 2016 Landscape\BVK_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s\LOGO\logo BVK 2016\BVK logo 2016\BVK logo 2016 Landscape\BVK_hlavič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326" cy="400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791"/>
    <w:multiLevelType w:val="hybridMultilevel"/>
    <w:tmpl w:val="2DB62C80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1EAA"/>
    <w:multiLevelType w:val="hybridMultilevel"/>
    <w:tmpl w:val="451EF010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0C48"/>
    <w:multiLevelType w:val="hybridMultilevel"/>
    <w:tmpl w:val="EA124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51040"/>
    <w:multiLevelType w:val="hybridMultilevel"/>
    <w:tmpl w:val="24424F0A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D110E"/>
    <w:multiLevelType w:val="hybridMultilevel"/>
    <w:tmpl w:val="EF5C534A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969D0"/>
    <w:multiLevelType w:val="hybridMultilevel"/>
    <w:tmpl w:val="28525B68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21"/>
    <w:rsid w:val="0001196E"/>
    <w:rsid w:val="00027E9B"/>
    <w:rsid w:val="000435CF"/>
    <w:rsid w:val="00055228"/>
    <w:rsid w:val="00063871"/>
    <w:rsid w:val="00077E5B"/>
    <w:rsid w:val="00080A9B"/>
    <w:rsid w:val="00125982"/>
    <w:rsid w:val="0013097F"/>
    <w:rsid w:val="001765AF"/>
    <w:rsid w:val="001909C8"/>
    <w:rsid w:val="001C536C"/>
    <w:rsid w:val="001D1870"/>
    <w:rsid w:val="001F0BCC"/>
    <w:rsid w:val="002456B8"/>
    <w:rsid w:val="002647EC"/>
    <w:rsid w:val="00276169"/>
    <w:rsid w:val="00277AF6"/>
    <w:rsid w:val="00294FD6"/>
    <w:rsid w:val="002C0F21"/>
    <w:rsid w:val="002D05CA"/>
    <w:rsid w:val="002D2B3D"/>
    <w:rsid w:val="002D3BD8"/>
    <w:rsid w:val="002F5AB8"/>
    <w:rsid w:val="00310113"/>
    <w:rsid w:val="003324FB"/>
    <w:rsid w:val="00353C19"/>
    <w:rsid w:val="0037597D"/>
    <w:rsid w:val="00386D63"/>
    <w:rsid w:val="003C5CF2"/>
    <w:rsid w:val="00453B63"/>
    <w:rsid w:val="00470CCF"/>
    <w:rsid w:val="004D5270"/>
    <w:rsid w:val="0050317B"/>
    <w:rsid w:val="005154D4"/>
    <w:rsid w:val="00525BCA"/>
    <w:rsid w:val="0053584E"/>
    <w:rsid w:val="00551D09"/>
    <w:rsid w:val="0064198F"/>
    <w:rsid w:val="006460D8"/>
    <w:rsid w:val="00652B66"/>
    <w:rsid w:val="00693894"/>
    <w:rsid w:val="006C4C13"/>
    <w:rsid w:val="006D20B1"/>
    <w:rsid w:val="00706D02"/>
    <w:rsid w:val="00741C54"/>
    <w:rsid w:val="007A668A"/>
    <w:rsid w:val="007C1D83"/>
    <w:rsid w:val="007D0CE2"/>
    <w:rsid w:val="007D1C3A"/>
    <w:rsid w:val="00810156"/>
    <w:rsid w:val="00821351"/>
    <w:rsid w:val="008563EB"/>
    <w:rsid w:val="008672E1"/>
    <w:rsid w:val="008809B8"/>
    <w:rsid w:val="008A785F"/>
    <w:rsid w:val="008B23B6"/>
    <w:rsid w:val="008E2823"/>
    <w:rsid w:val="008E3B8F"/>
    <w:rsid w:val="00906C40"/>
    <w:rsid w:val="00925A8F"/>
    <w:rsid w:val="00926D19"/>
    <w:rsid w:val="00934CB3"/>
    <w:rsid w:val="009410CF"/>
    <w:rsid w:val="009635BE"/>
    <w:rsid w:val="009736D6"/>
    <w:rsid w:val="00985815"/>
    <w:rsid w:val="009869BF"/>
    <w:rsid w:val="009925EE"/>
    <w:rsid w:val="00995B3F"/>
    <w:rsid w:val="009E26BA"/>
    <w:rsid w:val="00A329AD"/>
    <w:rsid w:val="00A3693D"/>
    <w:rsid w:val="00A5574E"/>
    <w:rsid w:val="00A6622F"/>
    <w:rsid w:val="00A83722"/>
    <w:rsid w:val="00AC711C"/>
    <w:rsid w:val="00AD162B"/>
    <w:rsid w:val="00B00DE2"/>
    <w:rsid w:val="00B12454"/>
    <w:rsid w:val="00B24DF9"/>
    <w:rsid w:val="00B50BF3"/>
    <w:rsid w:val="00BB29A2"/>
    <w:rsid w:val="00BC0E60"/>
    <w:rsid w:val="00BC2EA9"/>
    <w:rsid w:val="00BC2F03"/>
    <w:rsid w:val="00BD298B"/>
    <w:rsid w:val="00C74D15"/>
    <w:rsid w:val="00D1344E"/>
    <w:rsid w:val="00D172DA"/>
    <w:rsid w:val="00D253FC"/>
    <w:rsid w:val="00D4677A"/>
    <w:rsid w:val="00D47455"/>
    <w:rsid w:val="00D500F2"/>
    <w:rsid w:val="00DA4B8E"/>
    <w:rsid w:val="00DC1230"/>
    <w:rsid w:val="00DC5027"/>
    <w:rsid w:val="00DD08CC"/>
    <w:rsid w:val="00DD71E4"/>
    <w:rsid w:val="00DF31A6"/>
    <w:rsid w:val="00DF6FEF"/>
    <w:rsid w:val="00E24033"/>
    <w:rsid w:val="00E943AB"/>
    <w:rsid w:val="00EB1CAD"/>
    <w:rsid w:val="00EC5A4A"/>
    <w:rsid w:val="00EE4428"/>
    <w:rsid w:val="00F267EA"/>
    <w:rsid w:val="00F26FC9"/>
    <w:rsid w:val="00F842D2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C0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F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07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5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00DE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2B3D"/>
    <w:rPr>
      <w:b/>
      <w:bCs/>
    </w:rPr>
  </w:style>
  <w:style w:type="paragraph" w:styleId="Odstavecseseznamem">
    <w:name w:val="List Paragraph"/>
    <w:basedOn w:val="Normln"/>
    <w:uiPriority w:val="34"/>
    <w:qFormat/>
    <w:rsid w:val="000435CF"/>
    <w:pPr>
      <w:ind w:left="720"/>
      <w:contextualSpacing/>
    </w:pPr>
  </w:style>
  <w:style w:type="paragraph" w:styleId="Bezmezer">
    <w:name w:val="No Spacing"/>
    <w:uiPriority w:val="1"/>
    <w:qFormat/>
    <w:rsid w:val="00995B3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0D8"/>
  </w:style>
  <w:style w:type="paragraph" w:styleId="Zpat">
    <w:name w:val="footer"/>
    <w:basedOn w:val="Normln"/>
    <w:link w:val="ZpatChar"/>
    <w:uiPriority w:val="99"/>
    <w:unhideWhenUsed/>
    <w:rsid w:val="006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0D8"/>
  </w:style>
  <w:style w:type="character" w:styleId="Odkaznakoment">
    <w:name w:val="annotation reference"/>
    <w:basedOn w:val="Standardnpsmoodstavce"/>
    <w:uiPriority w:val="99"/>
    <w:semiHidden/>
    <w:unhideWhenUsed/>
    <w:rsid w:val="00A329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9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9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9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9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C0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F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07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5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00DE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2B3D"/>
    <w:rPr>
      <w:b/>
      <w:bCs/>
    </w:rPr>
  </w:style>
  <w:style w:type="paragraph" w:styleId="Odstavecseseznamem">
    <w:name w:val="List Paragraph"/>
    <w:basedOn w:val="Normln"/>
    <w:uiPriority w:val="34"/>
    <w:qFormat/>
    <w:rsid w:val="000435CF"/>
    <w:pPr>
      <w:ind w:left="720"/>
      <w:contextualSpacing/>
    </w:pPr>
  </w:style>
  <w:style w:type="paragraph" w:styleId="Bezmezer">
    <w:name w:val="No Spacing"/>
    <w:uiPriority w:val="1"/>
    <w:qFormat/>
    <w:rsid w:val="00995B3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0D8"/>
  </w:style>
  <w:style w:type="paragraph" w:styleId="Zpat">
    <w:name w:val="footer"/>
    <w:basedOn w:val="Normln"/>
    <w:link w:val="ZpatChar"/>
    <w:uiPriority w:val="99"/>
    <w:unhideWhenUsed/>
    <w:rsid w:val="006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0D8"/>
  </w:style>
  <w:style w:type="character" w:styleId="Odkaznakoment">
    <w:name w:val="annotation reference"/>
    <w:basedOn w:val="Standardnpsmoodstavce"/>
    <w:uiPriority w:val="99"/>
    <w:semiHidden/>
    <w:unhideWhenUsed/>
    <w:rsid w:val="00A329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9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9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9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vlas.p@tiscali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lidr1@seznam.cz" TargetMode="External"/><Relationship Id="rId17" Type="http://schemas.openxmlformats.org/officeDocument/2006/relationships/hyperlink" Target="mailto:pavel.kocur@provod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rach4@sezna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vk.cz/vyjadrovani-k-pd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ojekce@ztiprojekt.cz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skalka.p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tile tx="0" ty="0" sx="100000" sy="100000" flip="none" algn="tl"/>
        </a:blip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440C-A526-4C96-A20E-C753DAD6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Vladimír Habr</cp:lastModifiedBy>
  <cp:revision>3</cp:revision>
  <cp:lastPrinted>2020-03-30T09:14:00Z</cp:lastPrinted>
  <dcterms:created xsi:type="dcterms:W3CDTF">2020-03-30T12:18:00Z</dcterms:created>
  <dcterms:modified xsi:type="dcterms:W3CDTF">2020-04-01T10:35:00Z</dcterms:modified>
</cp:coreProperties>
</file>