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D5CAD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461709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B973FA" w:rsidRDefault="00B973FA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1A0229">
        <w:rPr>
          <w:b/>
          <w:szCs w:val="22"/>
        </w:rPr>
        <w:t> 105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1A0229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9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7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Ing. Martin Chvátal, člen Rady;  </w:t>
      </w:r>
      <w:r w:rsidR="003D4F60" w:rsidRPr="00775949">
        <w:rPr>
          <w:szCs w:val="22"/>
        </w:rPr>
        <w:t>Ing. Michal Meluzín, člen Rady</w:t>
      </w:r>
    </w:p>
    <w:p w:rsidR="000D289A" w:rsidRPr="00775949" w:rsidRDefault="000D289A" w:rsidP="004124D3">
      <w:pPr>
        <w:rPr>
          <w:szCs w:val="22"/>
        </w:rPr>
      </w:pPr>
    </w:p>
    <w:p w:rsidR="003F21F8" w:rsidRPr="00775949" w:rsidRDefault="00BC5A5A" w:rsidP="004124D3">
      <w:pPr>
        <w:rPr>
          <w:szCs w:val="22"/>
        </w:rPr>
      </w:pPr>
      <w:r w:rsidRPr="00775949">
        <w:rPr>
          <w:szCs w:val="22"/>
        </w:rPr>
        <w:t>Ing. Radka Svačinová, tajemnice úřadu</w:t>
      </w:r>
    </w:p>
    <w:p w:rsidR="00DA15CF" w:rsidRPr="00775949" w:rsidRDefault="00DA15CF" w:rsidP="004124D3">
      <w:pPr>
        <w:rPr>
          <w:szCs w:val="22"/>
        </w:rPr>
      </w:pPr>
    </w:p>
    <w:p w:rsidR="00DA15CF" w:rsidRPr="00775949" w:rsidRDefault="00DA15CF" w:rsidP="004124D3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B973FA" w:rsidRPr="0016341C">
        <w:rPr>
          <w:szCs w:val="22"/>
        </w:rPr>
        <w:t>Ing. Miroslav Dorazil, místostarosta</w:t>
      </w:r>
      <w:r w:rsidR="00B973FA">
        <w:rPr>
          <w:szCs w:val="22"/>
        </w:rPr>
        <w:t>;</w:t>
      </w:r>
      <w:r w:rsidR="00B973FA" w:rsidRPr="00B973FA">
        <w:rPr>
          <w:szCs w:val="22"/>
        </w:rPr>
        <w:t xml:space="preserve"> </w:t>
      </w:r>
      <w:r w:rsidR="00B973FA" w:rsidRPr="0016341C">
        <w:rPr>
          <w:szCs w:val="22"/>
        </w:rPr>
        <w:t xml:space="preserve">Ing. </w:t>
      </w:r>
      <w:r w:rsidR="00B973FA" w:rsidRPr="00775949">
        <w:rPr>
          <w:szCs w:val="22"/>
        </w:rPr>
        <w:t>Zdeněk Oprchal, člen Rady</w:t>
      </w: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1A0229">
        <w:rPr>
          <w:szCs w:val="22"/>
        </w:rPr>
        <w:t>105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B43B4F" w:rsidRPr="00775949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1A0229">
        <w:rPr>
          <w:szCs w:val="22"/>
        </w:rPr>
        <w:t>105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41379C" w:rsidRPr="00775949">
        <w:rPr>
          <w:szCs w:val="22"/>
        </w:rPr>
        <w:t xml:space="preserve"> a pověřuje podpisem zápisu</w:t>
      </w:r>
      <w:r w:rsidR="00FC1688">
        <w:rPr>
          <w:szCs w:val="22"/>
        </w:rPr>
        <w:t xml:space="preserve"> </w:t>
      </w:r>
      <w:r w:rsidR="00FC1688" w:rsidRPr="00775949">
        <w:rPr>
          <w:szCs w:val="22"/>
        </w:rPr>
        <w:t>Ing. Michal</w:t>
      </w:r>
      <w:r w:rsidR="00DB104C">
        <w:rPr>
          <w:szCs w:val="22"/>
        </w:rPr>
        <w:t>a</w:t>
      </w:r>
      <w:r w:rsidR="00FC1688" w:rsidRPr="00775949">
        <w:rPr>
          <w:szCs w:val="22"/>
        </w:rPr>
        <w:t xml:space="preserve"> Meluzín</w:t>
      </w:r>
      <w:r w:rsidR="00DB104C">
        <w:rPr>
          <w:szCs w:val="22"/>
        </w:rPr>
        <w:t>a</w:t>
      </w:r>
      <w:r w:rsidR="00FC1688">
        <w:rPr>
          <w:szCs w:val="22"/>
        </w:rPr>
        <w:t>.</w:t>
      </w:r>
      <w:r w:rsidR="007908BC" w:rsidRPr="00775949">
        <w:rPr>
          <w:szCs w:val="22"/>
        </w:rPr>
        <w:t xml:space="preserve"> 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DB104C">
        <w:rPr>
          <w:szCs w:val="22"/>
        </w:rPr>
        <w:t>3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AB28F7" w:rsidRPr="00E61F41" w:rsidRDefault="00B810DA" w:rsidP="004124D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Kontrola úkolů</w:t>
      </w:r>
    </w:p>
    <w:p w:rsidR="00691654" w:rsidRPr="00EF1413" w:rsidRDefault="001A0229" w:rsidP="00691654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25</w:t>
      </w:r>
      <w:r w:rsidR="00691654" w:rsidRPr="00EF1413">
        <w:rPr>
          <w:rFonts w:cs="Times New Roman"/>
          <w:szCs w:val="22"/>
        </w:rPr>
        <w:t xml:space="preserve">/VII. </w:t>
      </w:r>
      <w:r>
        <w:rPr>
          <w:rFonts w:cs="Times New Roman"/>
          <w:szCs w:val="22"/>
        </w:rPr>
        <w:t xml:space="preserve">mimořádného </w:t>
      </w:r>
      <w:r w:rsidR="00691654" w:rsidRPr="00EF1413">
        <w:rPr>
          <w:rFonts w:cs="Times New Roman"/>
          <w:szCs w:val="22"/>
        </w:rPr>
        <w:t>zasedání Zastupitelstva městské části Brno-Tuřany</w:t>
      </w:r>
    </w:p>
    <w:p w:rsidR="00691654" w:rsidRPr="00331439" w:rsidRDefault="00691654" w:rsidP="00691654">
      <w:pPr>
        <w:rPr>
          <w:szCs w:val="22"/>
        </w:rPr>
      </w:pPr>
      <w:r w:rsidRPr="00331439">
        <w:rPr>
          <w:szCs w:val="22"/>
        </w:rPr>
        <w:t>R</w:t>
      </w:r>
      <w:r w:rsidR="001A0229">
        <w:rPr>
          <w:szCs w:val="22"/>
        </w:rPr>
        <w:t>ada projednala návrh programu 25</w:t>
      </w:r>
      <w:r w:rsidR="00E61F41">
        <w:rPr>
          <w:szCs w:val="22"/>
        </w:rPr>
        <w:t xml:space="preserve">/VII. </w:t>
      </w:r>
      <w:r w:rsidR="001A0229">
        <w:rPr>
          <w:szCs w:val="22"/>
        </w:rPr>
        <w:t xml:space="preserve">mimořádného </w:t>
      </w:r>
      <w:r w:rsidRPr="00331439">
        <w:rPr>
          <w:szCs w:val="22"/>
        </w:rPr>
        <w:t xml:space="preserve">zasedání Zastupitelstva městské části Brno-Tuřany. </w:t>
      </w:r>
    </w:p>
    <w:p w:rsidR="00691654" w:rsidRPr="00331439" w:rsidRDefault="00691654" w:rsidP="00691654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691654" w:rsidRPr="00331439" w:rsidRDefault="00691654" w:rsidP="00691654">
      <w:pPr>
        <w:rPr>
          <w:szCs w:val="22"/>
        </w:rPr>
      </w:pPr>
      <w:r w:rsidRPr="00331439">
        <w:rPr>
          <w:szCs w:val="22"/>
        </w:rPr>
        <w:t>Rada doporučuje Za</w:t>
      </w:r>
      <w:r w:rsidR="001A0229">
        <w:rPr>
          <w:szCs w:val="22"/>
        </w:rPr>
        <w:t>stupitelstvu schválit program 25</w:t>
      </w:r>
      <w:r w:rsidR="00E61F41">
        <w:rPr>
          <w:szCs w:val="22"/>
        </w:rPr>
        <w:t>/VII.</w:t>
      </w:r>
      <w:r w:rsidR="001A0229">
        <w:rPr>
          <w:szCs w:val="22"/>
        </w:rPr>
        <w:t xml:space="preserve"> mimořádného </w:t>
      </w:r>
      <w:r w:rsidRPr="00331439">
        <w:rPr>
          <w:szCs w:val="22"/>
        </w:rPr>
        <w:t xml:space="preserve">zasedání Zastupitelstva městské části Brno-Tuřany takto: </w:t>
      </w:r>
    </w:p>
    <w:p w:rsidR="00691654" w:rsidRPr="00331439" w:rsidRDefault="00691654" w:rsidP="00691654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691654" w:rsidRPr="001C2CB0" w:rsidRDefault="00691654" w:rsidP="00691654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Námitky členů Zastupitelstva k zápisu z předchozího zasedání Zastupitelstva</w:t>
      </w:r>
    </w:p>
    <w:p w:rsidR="00691654" w:rsidRPr="00452607" w:rsidRDefault="00691654" w:rsidP="00691654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Kontrola plnění usnesení ze zasedání Zastupitelstva</w:t>
      </w:r>
    </w:p>
    <w:p w:rsidR="00691654" w:rsidRPr="00452607" w:rsidRDefault="00691654" w:rsidP="00691654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Dotazy k usnesením z jednání Rady</w:t>
      </w:r>
    </w:p>
    <w:p w:rsidR="00691654" w:rsidRDefault="00691654" w:rsidP="00691654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Informace o kontrolách provedených výbory Zastupitelstva</w:t>
      </w:r>
    </w:p>
    <w:p w:rsidR="008B65D3" w:rsidRDefault="00691654" w:rsidP="008B65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 xml:space="preserve">Návrhy a podněty občanů </w:t>
      </w:r>
    </w:p>
    <w:p w:rsidR="008B65D3" w:rsidRPr="000D6A9A" w:rsidRDefault="008B65D3" w:rsidP="008B65D3">
      <w:pPr>
        <w:numPr>
          <w:ilvl w:val="0"/>
          <w:numId w:val="8"/>
        </w:numPr>
        <w:ind w:left="714" w:hanging="357"/>
        <w:rPr>
          <w:szCs w:val="22"/>
        </w:rPr>
      </w:pPr>
      <w:r w:rsidRPr="008B65D3">
        <w:t xml:space="preserve">Návrh rozpočtového opatření č. 13/2018 </w:t>
      </w:r>
    </w:p>
    <w:p w:rsidR="000D6A9A" w:rsidRPr="000D6A9A" w:rsidRDefault="000D6A9A" w:rsidP="000D6A9A">
      <w:pPr>
        <w:numPr>
          <w:ilvl w:val="0"/>
          <w:numId w:val="8"/>
        </w:numPr>
        <w:ind w:left="714" w:hanging="357"/>
      </w:pPr>
      <w:r w:rsidRPr="000D6A9A">
        <w:t>Nabytí pozemku ve sportovním areálu Karkulínova</w:t>
      </w:r>
    </w:p>
    <w:p w:rsidR="00691654" w:rsidRPr="00452607" w:rsidRDefault="00691654" w:rsidP="00691654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Různé</w:t>
      </w:r>
    </w:p>
    <w:p w:rsidR="00691654" w:rsidRPr="00CC7197" w:rsidRDefault="00691654" w:rsidP="00691654">
      <w:pPr>
        <w:numPr>
          <w:ilvl w:val="0"/>
          <w:numId w:val="8"/>
        </w:numPr>
      </w:pPr>
      <w:r w:rsidRPr="00CC7197">
        <w:t>Závěr</w:t>
      </w:r>
    </w:p>
    <w:p w:rsidR="00691654" w:rsidRDefault="00691654" w:rsidP="00691654">
      <w:pPr>
        <w:rPr>
          <w:szCs w:val="22"/>
        </w:rPr>
      </w:pPr>
      <w:r>
        <w:rPr>
          <w:szCs w:val="22"/>
        </w:rPr>
        <w:t xml:space="preserve">Hlasování: pro: </w:t>
      </w:r>
      <w:r w:rsidR="00150274">
        <w:rPr>
          <w:szCs w:val="22"/>
        </w:rPr>
        <w:t>3</w:t>
      </w:r>
      <w:r w:rsidRPr="00723F88">
        <w:rPr>
          <w:szCs w:val="22"/>
        </w:rPr>
        <w:t>, proti: 0, zdržel se: 0</w:t>
      </w:r>
    </w:p>
    <w:p w:rsidR="00691654" w:rsidRDefault="00691654" w:rsidP="00691654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8B65D3" w:rsidRDefault="008B65D3" w:rsidP="008B65D3">
      <w:pPr>
        <w:pStyle w:val="Nadpis1"/>
      </w:pPr>
      <w:r>
        <w:t xml:space="preserve">Návrh rozpočtového opatření č. 13/2018 </w:t>
      </w:r>
    </w:p>
    <w:p w:rsidR="008B65D3" w:rsidRDefault="008B65D3" w:rsidP="008B65D3">
      <w:pPr>
        <w:rPr>
          <w:color w:val="auto"/>
        </w:rPr>
      </w:pPr>
      <w:r>
        <w:rPr>
          <w:color w:val="auto"/>
        </w:rPr>
        <w:t>Rada projednala návrh rozpočtového opatření č. 13/2018 pro ZMČ.</w:t>
      </w:r>
    </w:p>
    <w:p w:rsidR="008B65D3" w:rsidRDefault="008B65D3" w:rsidP="008B65D3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8B65D3" w:rsidRPr="008B65D3" w:rsidRDefault="008B65D3" w:rsidP="008B65D3">
      <w:r>
        <w:rPr>
          <w:color w:val="auto"/>
        </w:rPr>
        <w:t xml:space="preserve">Rada doporučuje Zastupitelstvu schválit rozpočtové opatření č. 13/2018. Rozpočtové opatření tvoří přílohu č. </w:t>
      </w:r>
      <w:r w:rsidR="0075429A">
        <w:rPr>
          <w:color w:val="auto"/>
        </w:rPr>
        <w:t>2</w:t>
      </w:r>
      <w:r>
        <w:rPr>
          <w:color w:val="auto"/>
        </w:rPr>
        <w:t xml:space="preserve"> zápisu.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8B65D3" w:rsidRDefault="008B65D3" w:rsidP="008B65D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ZMČ</w:t>
      </w:r>
    </w:p>
    <w:p w:rsidR="00100564" w:rsidRDefault="00100564" w:rsidP="008B65D3">
      <w:pPr>
        <w:rPr>
          <w:color w:val="auto"/>
        </w:rPr>
      </w:pPr>
    </w:p>
    <w:p w:rsidR="00100564" w:rsidRDefault="00100564" w:rsidP="008B65D3">
      <w:pPr>
        <w:rPr>
          <w:color w:val="auto"/>
        </w:rPr>
      </w:pPr>
    </w:p>
    <w:p w:rsidR="00100564" w:rsidRDefault="00100564" w:rsidP="008B65D3">
      <w:pPr>
        <w:rPr>
          <w:color w:val="auto"/>
        </w:rPr>
      </w:pPr>
    </w:p>
    <w:p w:rsidR="00100564" w:rsidRDefault="00100564" w:rsidP="008B65D3">
      <w:pPr>
        <w:rPr>
          <w:color w:val="auto"/>
        </w:rPr>
      </w:pPr>
    </w:p>
    <w:p w:rsidR="000F4642" w:rsidRPr="000F4642" w:rsidRDefault="000F4642" w:rsidP="000F4642">
      <w:pPr>
        <w:pStyle w:val="Nadpis1"/>
      </w:pPr>
      <w:r w:rsidRPr="000F4642">
        <w:t>Rekonstrukce radnice IV. – studie využití podkroví radnice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>Rada se seznámila s cenovou nabídkou Ing. arch. Petra Blažka na zpracování Studie využití podkroví radnice, a to za cenu 47 500,- Kč. Cena bude fakturována bez DPH.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>Rozpočtová skladba: 6171/6121</w:t>
      </w:r>
    </w:p>
    <w:p w:rsidR="000F4642" w:rsidRPr="000F4642" w:rsidRDefault="000F4642" w:rsidP="000F4642">
      <w:pPr>
        <w:rPr>
          <w:rStyle w:val="Usnesen"/>
          <w:szCs w:val="22"/>
        </w:rPr>
      </w:pPr>
      <w:r w:rsidRPr="000F4642">
        <w:rPr>
          <w:rStyle w:val="Usnesen"/>
          <w:szCs w:val="22"/>
        </w:rPr>
        <w:t>Usnesení: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 xml:space="preserve">Rada schvaluje nabídku Ing. arch. Petra Blažka na zpracování Studie využití podkroví radnice, a to za cenu 47 500,- Kč a ukládá úřadu vystavit objednávku. 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>Zajistí:  OST</w:t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  <w:t>Termín: RMČ</w:t>
      </w:r>
    </w:p>
    <w:p w:rsidR="000F4642" w:rsidRPr="000F4642" w:rsidRDefault="000F4642" w:rsidP="000F4642">
      <w:pPr>
        <w:pStyle w:val="Nadpis1"/>
      </w:pPr>
      <w:r w:rsidRPr="000F4642">
        <w:t>Ul. Popelova 55, vyhrazené parkovací stání - prodloužení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 xml:space="preserve">Rada se seznámila se žádostí MMB, odboru dopravy, o vyjádření MČ Brno-Tuřany k prodloužení vyhrazeného parkovacího stání před domem Popelova 55, Brno, pro držitele průkazu ZTP pana </w:t>
      </w:r>
      <w:r w:rsidR="001A1123">
        <w:rPr>
          <w:szCs w:val="22"/>
        </w:rPr>
        <w:t>…</w:t>
      </w:r>
    </w:p>
    <w:p w:rsidR="000F4642" w:rsidRPr="000F4642" w:rsidRDefault="000F4642" w:rsidP="000F4642">
      <w:pPr>
        <w:rPr>
          <w:b/>
          <w:szCs w:val="22"/>
        </w:rPr>
      </w:pPr>
      <w:r w:rsidRPr="000F4642">
        <w:rPr>
          <w:b/>
          <w:szCs w:val="22"/>
        </w:rPr>
        <w:t>Usnesení: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 xml:space="preserve">Rada souhlasí s prodloužením vyhrazeného parkovacího stání před domem Popelova 55, Brno, pro držitele průkazu ZTP </w:t>
      </w:r>
      <w:r w:rsidR="001A1123">
        <w:rPr>
          <w:szCs w:val="22"/>
        </w:rPr>
        <w:t>…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0F4642" w:rsidRPr="000F4642" w:rsidRDefault="000F4642" w:rsidP="000F4642">
      <w:pPr>
        <w:rPr>
          <w:szCs w:val="22"/>
        </w:rPr>
      </w:pPr>
      <w:r w:rsidRPr="000F4642">
        <w:rPr>
          <w:szCs w:val="22"/>
        </w:rPr>
        <w:t>Zajistí: OST</w:t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</w:r>
      <w:r w:rsidRPr="000F4642">
        <w:rPr>
          <w:szCs w:val="22"/>
        </w:rPr>
        <w:tab/>
        <w:t>Termín: RMČ</w:t>
      </w:r>
    </w:p>
    <w:p w:rsidR="00A23B69" w:rsidRPr="00287C17" w:rsidRDefault="00A23B69" w:rsidP="00A23B69">
      <w:pPr>
        <w:pStyle w:val="Nadpis1"/>
      </w:pPr>
      <w:r>
        <w:t>Dodatek č. 1 ke smlouvě o dílo H.K.U., spol. s r.o.</w:t>
      </w:r>
    </w:p>
    <w:p w:rsidR="00A23B69" w:rsidRPr="00A23B69" w:rsidRDefault="00A23B69" w:rsidP="00A23B69">
      <w:pPr>
        <w:rPr>
          <w:rStyle w:val="Usnesen"/>
          <w:b w:val="0"/>
          <w:bCs w:val="0"/>
        </w:rPr>
      </w:pPr>
      <w:r>
        <w:t>Rada projednala návrh dodatku č. 1 ke smlouvě o dílo uzavřené s H.K.U., spol. s r.o., na opravu kontejnerového stání na ulici V Aleji. Důvodem uzavření dodatku je posunutí termínu dokončení díla do 15. 9. 2018, a to z důvodu synchronizace prací s další stavbou „výstavba komunikace na pozemku p.č. 3753/1 k.ú. Tuřany“, kterou má zhotovitel v daném termínu pro MČ realizovat.</w:t>
      </w:r>
    </w:p>
    <w:p w:rsidR="00A23B69" w:rsidRPr="00536129" w:rsidRDefault="00A23B69" w:rsidP="00A23B6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23B69" w:rsidRPr="00A23B69" w:rsidRDefault="00A23B69" w:rsidP="00A23B69">
      <w:r>
        <w:t>Rada schvaluje uzavření dodatku č. 1 ke smlouvě o dílo uzavřené s H.K.U., spol. s r.o., na opravu kontejnerového stání na ulici V Aleji a pověřuje starostu podpisem dodatku.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A23B69" w:rsidRDefault="00A23B69" w:rsidP="00A23B69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23B69" w:rsidRPr="00287C17" w:rsidRDefault="00A23B69" w:rsidP="00A23B69">
      <w:pPr>
        <w:pStyle w:val="Nadpis1"/>
      </w:pPr>
      <w:r>
        <w:t>Dohoda o odpovědnosti za způsobenou škodu</w:t>
      </w:r>
    </w:p>
    <w:p w:rsidR="00A23B69" w:rsidRPr="00A23B69" w:rsidRDefault="00A23B69" w:rsidP="00A23B69">
      <w:pPr>
        <w:rPr>
          <w:rStyle w:val="Usnesen"/>
          <w:b w:val="0"/>
          <w:bCs w:val="0"/>
        </w:rPr>
      </w:pPr>
      <w:r>
        <w:t>Rada projednala návrh dohody o odpovědnosti za způsobenou škodu mezi městskou částí Brno-Tuřany coby objednatelem, STAVBY PLUS s.r.o., coby zhotovitelem</w:t>
      </w:r>
      <w:r w:rsidR="002C7CE8">
        <w:t>,</w:t>
      </w:r>
      <w:r>
        <w:t xml:space="preserve"> a K – Keramika CZECH, spol. s r.o., coby subdodavatelem. Předmětem dohody je závazek subdodavatele uhradit škodu na dodané technologii stravování v rámci akce „rekonstrukce ZŠ Měšťanská“, pokud se na dodané technologii projeví vady způsobené nevhodným čištěním dlažby subdodavatelem. V případě, že škodu neuhradí subdodavatel, uhradí ji zhotovitel.</w:t>
      </w:r>
    </w:p>
    <w:p w:rsidR="00A23B69" w:rsidRPr="00536129" w:rsidRDefault="00A23B69" w:rsidP="00A23B6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23B69" w:rsidRPr="00A23B69" w:rsidRDefault="00A23B69" w:rsidP="00A23B69">
      <w:r>
        <w:t>Rada schvaluje dohodu o odpovědnosti za způsobenou škodu se STAVBY PLUS s.r.o., coby zhoto</w:t>
      </w:r>
      <w:r w:rsidR="0075429A">
        <w:t>vitelem</w:t>
      </w:r>
      <w:r w:rsidR="002C7CE8">
        <w:t>,</w:t>
      </w:r>
      <w:r w:rsidR="0075429A">
        <w:t xml:space="preserve"> </w:t>
      </w:r>
      <w:r>
        <w:t>a K – Keramika CZECH, spol. s r.o., coby subdodavatelem, a schvaluje te</w:t>
      </w:r>
      <w:r w:rsidR="0075429A">
        <w:t xml:space="preserve">xt dohody, který tvoří přílohu </w:t>
      </w:r>
      <w:r>
        <w:t xml:space="preserve">č. </w:t>
      </w:r>
      <w:r w:rsidR="0075429A">
        <w:t>3</w:t>
      </w:r>
      <w:r>
        <w:t xml:space="preserve"> zápisu. 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A23B69" w:rsidRDefault="00A23B69" w:rsidP="00A23B69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23B69" w:rsidRPr="00287C17" w:rsidRDefault="00A23B69" w:rsidP="00A23B69">
      <w:pPr>
        <w:pStyle w:val="Nadpis1"/>
      </w:pPr>
      <w:r>
        <w:t>Participativní rozpočet – projekt „Multifunkční hřiště v Tuřanech“</w:t>
      </w:r>
    </w:p>
    <w:p w:rsidR="00A23B69" w:rsidRDefault="00A23B69" w:rsidP="00A23B69">
      <w:r w:rsidRPr="00131636">
        <w:t>Rada projednala</w:t>
      </w:r>
      <w:r>
        <w:t xml:space="preserve"> žádost kanceláře participace MMB o vyjádření k projektu „Multifunkční hřiště </w:t>
      </w:r>
      <w:r w:rsidR="002C7CE8">
        <w:br/>
      </w:r>
      <w:r>
        <w:t>v Tuřanech</w:t>
      </w:r>
      <w:r w:rsidRPr="00A271D1">
        <w:t>“</w:t>
      </w:r>
      <w:r>
        <w:t xml:space="preserve"> v rámci participativního rozpočtu města Brna.</w:t>
      </w:r>
    </w:p>
    <w:p w:rsidR="00A23B69" w:rsidRPr="00536129" w:rsidRDefault="00A23B69" w:rsidP="00A23B6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23B69" w:rsidRDefault="00A23B69" w:rsidP="00A23B69">
      <w:r>
        <w:t>Rada bere na vědomí:</w:t>
      </w:r>
    </w:p>
    <w:p w:rsidR="00A23B69" w:rsidRDefault="00A23B69" w:rsidP="00A23B69">
      <w:pPr>
        <w:numPr>
          <w:ilvl w:val="0"/>
          <w:numId w:val="10"/>
        </w:numPr>
      </w:pPr>
      <w:r>
        <w:t xml:space="preserve">popis projektu „Multifunkční hřiště v Tuřanech“ na území městské části, který tvoří přílohu </w:t>
      </w:r>
      <w:r w:rsidR="002C7CE8">
        <w:br/>
      </w:r>
      <w:r>
        <w:t xml:space="preserve">č. </w:t>
      </w:r>
      <w:r w:rsidR="0075429A">
        <w:t>4</w:t>
      </w:r>
      <w:r>
        <w:t xml:space="preserve"> zápisu,</w:t>
      </w:r>
    </w:p>
    <w:p w:rsidR="00A23B69" w:rsidRDefault="00A23B69" w:rsidP="00A23B69">
      <w:pPr>
        <w:numPr>
          <w:ilvl w:val="0"/>
          <w:numId w:val="10"/>
        </w:numPr>
      </w:pPr>
      <w:r>
        <w:t xml:space="preserve">že finanční prostředky na realizaci a správu projektu „Multifunkční hřiště v Tuřanech“ budou hrazeny z prostředků </w:t>
      </w:r>
      <w:proofErr w:type="spellStart"/>
      <w:r>
        <w:t>PaRo</w:t>
      </w:r>
      <w:proofErr w:type="spellEnd"/>
      <w:r>
        <w:t xml:space="preserve"> města Brna po dobu tří let,</w:t>
      </w:r>
    </w:p>
    <w:p w:rsidR="00A23B69" w:rsidRDefault="00A23B69" w:rsidP="00A23B69">
      <w:pPr>
        <w:numPr>
          <w:ilvl w:val="0"/>
          <w:numId w:val="10"/>
        </w:numPr>
      </w:pPr>
      <w:r>
        <w:t>že realizace projektu „Multifunkční hřiště v Tuřanech“ je závislá na výsledku hlasování občanů města, které proběhne v listopadu 2018.</w:t>
      </w:r>
    </w:p>
    <w:p w:rsidR="00A23B69" w:rsidRDefault="00A23B69" w:rsidP="00A23B69">
      <w:r>
        <w:lastRenderedPageBreak/>
        <w:t>Rada</w:t>
      </w:r>
      <w:r w:rsidR="00B973FA">
        <w:t xml:space="preserve"> </w:t>
      </w:r>
      <w:r>
        <w:t>souhlasí s realizací předloženého projektu „Multifunkční hřiště v Tuřanech“ v roce 2019.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A23B69" w:rsidRDefault="00A23B69" w:rsidP="00A23B69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23B69" w:rsidRDefault="00A23B69" w:rsidP="00A23B69">
      <w:pPr>
        <w:pStyle w:val="Nadpis1"/>
      </w:pPr>
      <w:r>
        <w:t>Nabytí pozemku ve sportovním areálu Karkulínova</w:t>
      </w:r>
    </w:p>
    <w:p w:rsidR="00A23B69" w:rsidRPr="00041D23" w:rsidRDefault="00A23B69" w:rsidP="00A23B69">
      <w:r>
        <w:t xml:space="preserve">Rada projednala možnost nabytí pozemku p.č. 745/3 v k.ú. Tuřany z vlastnictví pana </w:t>
      </w:r>
      <w:r w:rsidR="001A1123">
        <w:t>…</w:t>
      </w:r>
      <w:r>
        <w:t xml:space="preserve"> za dohodnutou kupní cenu 1.000.000,- Kč (1.174,- Kč/m</w:t>
      </w:r>
      <w:r>
        <w:rPr>
          <w:vertAlign w:val="superscript"/>
        </w:rPr>
        <w:t>2</w:t>
      </w:r>
      <w:r>
        <w:t>) postupem dle čl. 11 odst. 2 písm. a) Statutu města Brna z prostředků městské části Brno-Tuřany.</w:t>
      </w:r>
    </w:p>
    <w:p w:rsidR="00A23B69" w:rsidRPr="00A23B69" w:rsidRDefault="00A23B69" w:rsidP="00A23B69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3412/6130</w:t>
      </w:r>
    </w:p>
    <w:p w:rsidR="00A23B69" w:rsidRPr="002C3B25" w:rsidRDefault="00A23B69" w:rsidP="00A23B69">
      <w:r w:rsidRPr="000B41AC">
        <w:rPr>
          <w:b/>
        </w:rPr>
        <w:t>Usnesení</w:t>
      </w:r>
      <w:r w:rsidRPr="002C3B25">
        <w:t>:</w:t>
      </w:r>
    </w:p>
    <w:p w:rsidR="00A23B69" w:rsidRDefault="00A23B69" w:rsidP="00A23B69">
      <w:r>
        <w:t xml:space="preserve">Rada doporučuje Zastupitelstvu schválit nabytí pozemku p.č. 745/3 v k.ú. Tuřany z vlastnictví pana </w:t>
      </w:r>
      <w:r w:rsidR="001A1123">
        <w:t xml:space="preserve">… </w:t>
      </w:r>
      <w:bookmarkStart w:id="1" w:name="_GoBack"/>
      <w:bookmarkEnd w:id="1"/>
      <w:r>
        <w:t>za dohodnutou kupní cenu 1.000.000,- Kč (1.174,- Kč/m</w:t>
      </w:r>
      <w:r>
        <w:rPr>
          <w:vertAlign w:val="superscript"/>
        </w:rPr>
        <w:t>2</w:t>
      </w:r>
      <w:r>
        <w:t>) postupem dle čl. 11 odst. 2 písm. a) Statutu města Brna z prostředků městské části Brno-Tuřany, a to za podmínek kupní s</w:t>
      </w:r>
      <w:r w:rsidR="0075429A">
        <w:t>mlouvy, která tvoří přílohu č. 5</w:t>
      </w:r>
      <w:r>
        <w:t xml:space="preserve"> zápisu.</w:t>
      </w:r>
    </w:p>
    <w:p w:rsidR="00DB104C" w:rsidRPr="00775949" w:rsidRDefault="00DB104C" w:rsidP="00DB104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A23B69" w:rsidRDefault="00A23B69" w:rsidP="00A23B69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601073" w:rsidRPr="004F09B0" w:rsidRDefault="00B43B4F" w:rsidP="0060107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Různé</w:t>
      </w:r>
    </w:p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1A0229">
        <w:rPr>
          <w:szCs w:val="22"/>
        </w:rPr>
        <w:t xml:space="preserve"> 9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1A0229">
        <w:rPr>
          <w:szCs w:val="22"/>
        </w:rPr>
        <w:t>7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395F54" w:rsidRPr="007633D0" w:rsidRDefault="00395F54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3C35BF" w:rsidRDefault="00FB4B03" w:rsidP="003C35BF">
      <w:pPr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Vondra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  <w:t xml:space="preserve">           </w:t>
      </w:r>
      <w:r w:rsidR="004F09B0">
        <w:rPr>
          <w:szCs w:val="22"/>
        </w:rPr>
        <w:t>Ing. Michal Meluzín</w:t>
      </w:r>
    </w:p>
    <w:p w:rsidR="0073584D" w:rsidRPr="00A724FB" w:rsidRDefault="003C35BF" w:rsidP="003C35BF">
      <w:pPr>
        <w:rPr>
          <w:szCs w:val="22"/>
        </w:rPr>
      </w:pPr>
      <w:r>
        <w:rPr>
          <w:szCs w:val="22"/>
        </w:rPr>
        <w:t xml:space="preserve">   staros</w:t>
      </w:r>
      <w:r w:rsidR="00900EBB">
        <w:rPr>
          <w:szCs w:val="22"/>
        </w:rPr>
        <w:t>ta MČ Brno-Tuřany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1A0229">
        <w:rPr>
          <w:szCs w:val="22"/>
        </w:rPr>
        <w:t xml:space="preserve">                člen Rady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AD" w:rsidRDefault="008D5CAD">
      <w:r>
        <w:separator/>
      </w:r>
    </w:p>
  </w:endnote>
  <w:endnote w:type="continuationSeparator" w:id="0">
    <w:p w:rsidR="008D5CAD" w:rsidRDefault="008D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1123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AD" w:rsidRDefault="008D5CAD">
      <w:r>
        <w:separator/>
      </w:r>
    </w:p>
  </w:footnote>
  <w:footnote w:type="continuationSeparator" w:id="0">
    <w:p w:rsidR="008D5CAD" w:rsidRDefault="008D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1"/>
  </w:num>
  <w:num w:numId="6">
    <w:abstractNumId w:val="12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564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48DD"/>
    <w:rsid w:val="001450B2"/>
    <w:rsid w:val="0014517D"/>
    <w:rsid w:val="001461B4"/>
    <w:rsid w:val="0014656F"/>
    <w:rsid w:val="00146A05"/>
    <w:rsid w:val="00147334"/>
    <w:rsid w:val="00147AE8"/>
    <w:rsid w:val="00150274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12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898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CE8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F54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9B0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73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29A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C7B60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5F60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5CAD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3FA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D785F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5F49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04C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6C0C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1688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A6B9-A573-4D9B-96BE-5331F29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5616</TotalTime>
  <Pages>3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1099</cp:revision>
  <cp:lastPrinted>2017-12-14T07:39:00Z</cp:lastPrinted>
  <dcterms:created xsi:type="dcterms:W3CDTF">2015-07-30T14:22:00Z</dcterms:created>
  <dcterms:modified xsi:type="dcterms:W3CDTF">2018-08-01T06:25:00Z</dcterms:modified>
</cp:coreProperties>
</file>