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940" w:rsidRDefault="003C727A">
      <w:pPr>
        <w:pStyle w:val="Style1"/>
        <w:kinsoku w:val="0"/>
        <w:autoSpaceDE/>
        <w:autoSpaceDN/>
        <w:adjustRightInd/>
        <w:spacing w:line="208" w:lineRule="auto"/>
        <w:ind w:left="6552" w:right="720"/>
        <w:rPr>
          <w:rStyle w:val="CharacterStyle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5441950</wp:posOffset>
                </wp:positionH>
                <wp:positionV relativeFrom="page">
                  <wp:posOffset>749935</wp:posOffset>
                </wp:positionV>
                <wp:extent cx="1328420" cy="56705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5670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BB8" w:rsidRDefault="003C727A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36" w:line="206" w:lineRule="auto"/>
                              <w:jc w:val="center"/>
                              <w:rPr>
                                <w:rStyle w:val="CharacterStyle2"/>
                                <w:color w:val="FFFFFF"/>
                                <w:spacing w:val="-10"/>
                                <w:sz w:val="28"/>
                                <w:szCs w:val="28"/>
                                <w:shd w:val="clear" w:color="auto" w:fill="000000"/>
                              </w:rPr>
                            </w:pPr>
                            <w:r>
                              <w:rPr>
                                <w:rStyle w:val="CharacterStyle2"/>
                                <w:color w:val="FFFFFF"/>
                                <w:spacing w:val="-10"/>
                                <w:sz w:val="28"/>
                                <w:szCs w:val="28"/>
                                <w:shd w:val="clear" w:color="auto" w:fill="000000"/>
                              </w:rPr>
                              <w:t>Formulář č. 1 a</w:t>
                            </w:r>
                          </w:p>
                          <w:p w:rsidR="00256BB8" w:rsidRDefault="003C727A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jc w:val="center"/>
                              <w:rPr>
                                <w:rStyle w:val="CharacterStyle2"/>
                                <w:color w:val="FFFFFF"/>
                                <w:sz w:val="24"/>
                                <w:szCs w:val="24"/>
                                <w:shd w:val="clear" w:color="auto" w:fill="000000"/>
                              </w:rPr>
                            </w:pPr>
                            <w:r>
                              <w:rPr>
                                <w:rStyle w:val="CharacterStyle2"/>
                                <w:color w:val="FFFFFF"/>
                                <w:sz w:val="24"/>
                                <w:szCs w:val="24"/>
                                <w:shd w:val="clear" w:color="auto" w:fill="000000"/>
                              </w:rPr>
                              <w:t>Výkopové práce</w:t>
                            </w:r>
                            <w:r>
                              <w:rPr>
                                <w:rStyle w:val="CharacterStyle2"/>
                                <w:color w:val="FFFFFF"/>
                                <w:sz w:val="24"/>
                                <w:szCs w:val="24"/>
                                <w:shd w:val="clear" w:color="auto" w:fill="000000"/>
                              </w:rPr>
                              <w:br/>
                              <w:t>Zábory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8.5pt;margin-top:59.05pt;width:104.6pt;height:44.6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" o:allowincell="f" fillcolor="black" stroked="f">
                <v:textbox inset="0,0,0,0">
                  <w:txbxContent>
                    <w:p w:rsidR="00256BB8" w:rsidRDefault="003C727A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36" w:line="206" w:lineRule="auto"/>
                        <w:jc w:val="center"/>
                        <w:rPr>
                          <w:rStyle w:val="CharacterStyle2"/>
                          <w:color w:val="FFFFFF"/>
                          <w:spacing w:val="-10"/>
                          <w:sz w:val="28"/>
                          <w:szCs w:val="28"/>
                          <w:shd w:val="clear" w:color="auto" w:fill="000000"/>
                        </w:rPr>
                      </w:pPr>
                      <w:r>
                        <w:rPr>
                          <w:rStyle w:val="CharacterStyle2"/>
                          <w:color w:val="FFFFFF"/>
                          <w:spacing w:val="-10"/>
                          <w:sz w:val="28"/>
                          <w:szCs w:val="28"/>
                          <w:shd w:val="clear" w:color="auto" w:fill="000000"/>
                        </w:rPr>
                        <w:t>Formulář č. 1 a</w:t>
                      </w:r>
                    </w:p>
                    <w:p w:rsidR="00256BB8" w:rsidRDefault="003C727A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jc w:val="center"/>
                        <w:rPr>
                          <w:rStyle w:val="CharacterStyle2"/>
                          <w:color w:val="FFFFFF"/>
                          <w:sz w:val="24"/>
                          <w:szCs w:val="24"/>
                          <w:shd w:val="clear" w:color="auto" w:fill="000000"/>
                        </w:rPr>
                      </w:pPr>
                      <w:r>
                        <w:rPr>
                          <w:rStyle w:val="CharacterStyle2"/>
                          <w:color w:val="FFFFFF"/>
                          <w:sz w:val="24"/>
                          <w:szCs w:val="24"/>
                          <w:shd w:val="clear" w:color="auto" w:fill="000000"/>
                        </w:rPr>
                        <w:t>Výkopové práce</w:t>
                      </w:r>
                      <w:r>
                        <w:rPr>
                          <w:rStyle w:val="CharacterStyle2"/>
                          <w:color w:val="FFFFFF"/>
                          <w:sz w:val="24"/>
                          <w:szCs w:val="24"/>
                          <w:shd w:val="clear" w:color="auto" w:fill="000000"/>
                        </w:rPr>
                        <w:br/>
                        <w:t>Zábory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E27940" w:rsidRDefault="00E27940" w:rsidP="00E27940">
      <w:pPr>
        <w:pStyle w:val="Style1"/>
        <w:kinsoku w:val="0"/>
        <w:autoSpaceDE/>
        <w:autoSpaceDN/>
        <w:adjustRightInd/>
        <w:spacing w:line="208" w:lineRule="auto"/>
        <w:ind w:left="4320" w:right="72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ÚŘAD MĚSTSKÉ ČÁSTI MĚSTA BRNA </w:t>
      </w:r>
    </w:p>
    <w:p w:rsidR="00256BB8" w:rsidRDefault="00E27940" w:rsidP="00E27940">
      <w:pPr>
        <w:pStyle w:val="Style1"/>
        <w:kinsoku w:val="0"/>
        <w:autoSpaceDE/>
        <w:autoSpaceDN/>
        <w:adjustRightInd/>
        <w:spacing w:line="208" w:lineRule="auto"/>
        <w:ind w:left="4320" w:right="72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BRNO-TUŘANY</w:t>
      </w:r>
    </w:p>
    <w:p w:rsidR="00256BB8" w:rsidRDefault="00E27940" w:rsidP="00E27940">
      <w:pPr>
        <w:pStyle w:val="Style1"/>
        <w:kinsoku w:val="0"/>
        <w:autoSpaceDE/>
        <w:autoSpaceDN/>
        <w:adjustRightInd/>
        <w:spacing w:before="36" w:line="194" w:lineRule="auto"/>
        <w:ind w:left="432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odbor </w:t>
      </w:r>
      <w:r w:rsidR="00767E41">
        <w:rPr>
          <w:rStyle w:val="CharacterStyle2"/>
          <w:sz w:val="24"/>
          <w:szCs w:val="24"/>
        </w:rPr>
        <w:t>právní</w:t>
      </w:r>
      <w:bookmarkStart w:id="0" w:name="_GoBack"/>
      <w:bookmarkEnd w:id="0"/>
    </w:p>
    <w:p w:rsidR="00AD0792" w:rsidRDefault="00AD0792" w:rsidP="00E27940">
      <w:pPr>
        <w:pStyle w:val="Style1"/>
        <w:kinsoku w:val="0"/>
        <w:autoSpaceDE/>
        <w:autoSpaceDN/>
        <w:adjustRightInd/>
        <w:spacing w:before="36" w:line="194" w:lineRule="auto"/>
        <w:ind w:left="432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silniční správní úřad</w:t>
      </w:r>
    </w:p>
    <w:p w:rsidR="00E27940" w:rsidRDefault="00E27940" w:rsidP="00E27940">
      <w:pPr>
        <w:pStyle w:val="Style1"/>
        <w:kinsoku w:val="0"/>
        <w:autoSpaceDE/>
        <w:autoSpaceDN/>
        <w:adjustRightInd/>
        <w:spacing w:before="36" w:line="194" w:lineRule="auto"/>
        <w:ind w:left="4320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Tuřanské nám. 1</w:t>
      </w:r>
    </w:p>
    <w:p w:rsidR="00E27940" w:rsidRDefault="00E27940" w:rsidP="00E27940">
      <w:pPr>
        <w:pStyle w:val="Style1"/>
        <w:kinsoku w:val="0"/>
        <w:autoSpaceDE/>
        <w:autoSpaceDN/>
        <w:adjustRightInd/>
        <w:spacing w:before="36" w:line="194" w:lineRule="auto"/>
        <w:ind w:left="4320"/>
        <w:rPr>
          <w:rStyle w:val="CharacterStyle2"/>
          <w:sz w:val="24"/>
          <w:szCs w:val="24"/>
        </w:rPr>
      </w:pPr>
      <w:proofErr w:type="gramStart"/>
      <w:r>
        <w:rPr>
          <w:rStyle w:val="CharacterStyle2"/>
          <w:sz w:val="24"/>
          <w:szCs w:val="24"/>
        </w:rPr>
        <w:t>620 00  Brno</w:t>
      </w:r>
      <w:proofErr w:type="gramEnd"/>
    </w:p>
    <w:p w:rsidR="00E27940" w:rsidRDefault="00E27940">
      <w:pPr>
        <w:pStyle w:val="Style2"/>
        <w:kinsoku w:val="0"/>
        <w:autoSpaceDE/>
        <w:autoSpaceDN/>
        <w:spacing w:before="0"/>
        <w:ind w:left="72"/>
        <w:rPr>
          <w:rStyle w:val="CharacterStyle1"/>
          <w:spacing w:val="4"/>
          <w:u w:val="single"/>
        </w:rPr>
      </w:pPr>
    </w:p>
    <w:p w:rsidR="00256BB8" w:rsidRPr="00483B4C" w:rsidRDefault="003C727A">
      <w:pPr>
        <w:pStyle w:val="Style2"/>
        <w:kinsoku w:val="0"/>
        <w:autoSpaceDE/>
        <w:autoSpaceDN/>
        <w:spacing w:before="0"/>
        <w:ind w:left="72"/>
        <w:rPr>
          <w:rStyle w:val="CharacterStyle1"/>
          <w:b/>
          <w:spacing w:val="4"/>
          <w:u w:val="single"/>
        </w:rPr>
      </w:pPr>
      <w:r w:rsidRPr="00483B4C">
        <w:rPr>
          <w:rStyle w:val="CharacterStyle1"/>
          <w:b/>
          <w:spacing w:val="4"/>
          <w:u w:val="single"/>
        </w:rPr>
        <w:t>Žádost o povolení zvláštního užívání komunikace</w:t>
      </w:r>
    </w:p>
    <w:p w:rsidR="00256BB8" w:rsidRDefault="003C727A" w:rsidP="00FD75BB">
      <w:pPr>
        <w:pStyle w:val="Style1"/>
        <w:kinsoku w:val="0"/>
        <w:autoSpaceDE/>
        <w:autoSpaceDN/>
        <w:adjustRightInd/>
        <w:spacing w:before="252"/>
        <w:ind w:left="74"/>
        <w:rPr>
          <w:rStyle w:val="CharacterStyle2"/>
          <w:i/>
          <w:iCs/>
          <w:sz w:val="24"/>
          <w:szCs w:val="24"/>
        </w:rPr>
      </w:pPr>
      <w:r>
        <w:rPr>
          <w:rStyle w:val="CharacterStyle2"/>
          <w:spacing w:val="-1"/>
          <w:sz w:val="24"/>
          <w:szCs w:val="24"/>
        </w:rPr>
        <w:t xml:space="preserve">Žádám o povolení zvláštního užívání komunikace </w:t>
      </w:r>
      <w:r>
        <w:rPr>
          <w:rStyle w:val="CharacterStyle2"/>
          <w:i/>
          <w:iCs/>
          <w:spacing w:val="-1"/>
          <w:sz w:val="24"/>
          <w:szCs w:val="24"/>
        </w:rPr>
        <w:t xml:space="preserve">(uvést například označení silnice nebo název </w:t>
      </w:r>
      <w:r>
        <w:rPr>
          <w:rStyle w:val="CharacterStyle2"/>
          <w:i/>
          <w:iCs/>
          <w:sz w:val="24"/>
          <w:szCs w:val="24"/>
        </w:rPr>
        <w:t xml:space="preserve">ulice a dále bližší upřesnění, například </w:t>
      </w:r>
      <w:proofErr w:type="spellStart"/>
      <w:r>
        <w:rPr>
          <w:rStyle w:val="CharacterStyle2"/>
          <w:i/>
          <w:iCs/>
          <w:sz w:val="24"/>
          <w:szCs w:val="24"/>
        </w:rPr>
        <w:t>č</w:t>
      </w:r>
      <w:r w:rsidR="00FD75BB">
        <w:rPr>
          <w:rStyle w:val="CharacterStyle2"/>
          <w:i/>
          <w:iCs/>
          <w:sz w:val="24"/>
          <w:szCs w:val="24"/>
        </w:rPr>
        <w:t>.</w:t>
      </w:r>
      <w:r>
        <w:rPr>
          <w:rStyle w:val="CharacterStyle2"/>
          <w:i/>
          <w:iCs/>
          <w:sz w:val="24"/>
          <w:szCs w:val="24"/>
        </w:rPr>
        <w:t>or</w:t>
      </w:r>
      <w:proofErr w:type="spellEnd"/>
      <w:r>
        <w:rPr>
          <w:rStyle w:val="CharacterStyle2"/>
          <w:i/>
          <w:iCs/>
          <w:sz w:val="24"/>
          <w:szCs w:val="24"/>
        </w:rPr>
        <w:t>. přilehlé nemovitosti, vozovka, chodník, zeleň atd.)</w:t>
      </w:r>
      <w:r w:rsidR="00FD75BB">
        <w:rPr>
          <w:rStyle w:val="CharacterStyle2"/>
          <w:i/>
          <w:iCs/>
          <w:sz w:val="24"/>
          <w:szCs w:val="24"/>
        </w:rPr>
        <w:t>:</w:t>
      </w:r>
    </w:p>
    <w:p w:rsidR="00FD75BB" w:rsidRDefault="00FD75BB" w:rsidP="00FD75BB">
      <w:pPr>
        <w:pStyle w:val="Style2"/>
        <w:tabs>
          <w:tab w:val="right" w:leader="dot" w:pos="9302"/>
        </w:tabs>
        <w:kinsoku w:val="0"/>
        <w:autoSpaceDE/>
        <w:autoSpaceDN/>
        <w:spacing w:line="208" w:lineRule="auto"/>
        <w:ind w:left="74"/>
        <w:rPr>
          <w:rStyle w:val="CharacterStyle1"/>
        </w:rPr>
      </w:pPr>
      <w:r>
        <w:rPr>
          <w:rStyle w:val="CharacterStyle1"/>
        </w:rPr>
        <w:t>…………………………………………………………………………………………………….</w:t>
      </w:r>
    </w:p>
    <w:p w:rsidR="00256BB8" w:rsidRDefault="003C727A" w:rsidP="00FD75BB">
      <w:pPr>
        <w:pStyle w:val="Style2"/>
        <w:tabs>
          <w:tab w:val="right" w:leader="dot" w:pos="9302"/>
        </w:tabs>
        <w:kinsoku w:val="0"/>
        <w:autoSpaceDE/>
        <w:autoSpaceDN/>
        <w:spacing w:line="208" w:lineRule="auto"/>
        <w:ind w:left="74"/>
        <w:rPr>
          <w:rStyle w:val="CharacterStyle1"/>
        </w:rPr>
      </w:pPr>
      <w:r>
        <w:rPr>
          <w:rStyle w:val="CharacterStyle1"/>
        </w:rPr>
        <w:t>z důvodu</w:t>
      </w:r>
      <w:r>
        <w:rPr>
          <w:rStyle w:val="CharacterStyle1"/>
        </w:rPr>
        <w:tab/>
      </w:r>
    </w:p>
    <w:p w:rsidR="00256BB8" w:rsidRDefault="00FD75BB" w:rsidP="00FD75BB">
      <w:pPr>
        <w:pStyle w:val="Style2"/>
        <w:numPr>
          <w:ilvl w:val="0"/>
          <w:numId w:val="1"/>
        </w:numPr>
        <w:tabs>
          <w:tab w:val="left" w:leader="dot" w:pos="4440"/>
          <w:tab w:val="right" w:leader="dot" w:pos="9302"/>
        </w:tabs>
        <w:kinsoku w:val="0"/>
        <w:autoSpaceDE/>
        <w:autoSpaceDN/>
        <w:spacing w:line="213" w:lineRule="auto"/>
        <w:rPr>
          <w:rStyle w:val="CharacterStyle1"/>
        </w:rPr>
      </w:pPr>
      <w:r>
        <w:rPr>
          <w:rStyle w:val="CharacterStyle1"/>
        </w:rPr>
        <w:t xml:space="preserve">- </w:t>
      </w:r>
      <w:r w:rsidR="003C727A">
        <w:rPr>
          <w:rStyle w:val="CharacterStyle1"/>
        </w:rPr>
        <w:t>termín od</w:t>
      </w:r>
      <w:r w:rsidR="003C727A">
        <w:rPr>
          <w:rStyle w:val="CharacterStyle1"/>
        </w:rPr>
        <w:tab/>
        <w:t>do</w:t>
      </w:r>
      <w:r w:rsidR="003C727A">
        <w:rPr>
          <w:rStyle w:val="CharacterStyle1"/>
        </w:rPr>
        <w:tab/>
      </w:r>
    </w:p>
    <w:p w:rsidR="00256BB8" w:rsidRDefault="00FD75BB">
      <w:pPr>
        <w:pStyle w:val="Style2"/>
        <w:numPr>
          <w:ilvl w:val="0"/>
          <w:numId w:val="1"/>
        </w:numPr>
        <w:tabs>
          <w:tab w:val="right" w:leader="dot" w:pos="9336"/>
        </w:tabs>
        <w:kinsoku w:val="0"/>
        <w:autoSpaceDE/>
        <w:autoSpaceDN/>
        <w:spacing w:before="144"/>
        <w:rPr>
          <w:rStyle w:val="CharacterStyle1"/>
        </w:rPr>
      </w:pPr>
      <w:r>
        <w:rPr>
          <w:rStyle w:val="CharacterStyle1"/>
          <w:spacing w:val="16"/>
        </w:rPr>
        <w:t xml:space="preserve">- </w:t>
      </w:r>
      <w:r w:rsidR="003C727A" w:rsidRPr="00FD75BB">
        <w:rPr>
          <w:rStyle w:val="CharacterStyle1"/>
        </w:rPr>
        <w:t>plošný rozsah záboru</w:t>
      </w:r>
      <w:r w:rsidR="003C727A">
        <w:rPr>
          <w:rStyle w:val="CharacterStyle1"/>
          <w:spacing w:val="16"/>
        </w:rPr>
        <w:t xml:space="preserve"> </w:t>
      </w:r>
      <w:r w:rsidR="003C727A">
        <w:rPr>
          <w:rStyle w:val="CharacterStyle1"/>
          <w:spacing w:val="16"/>
        </w:rPr>
        <w:tab/>
      </w:r>
    </w:p>
    <w:p w:rsidR="00256BB8" w:rsidRDefault="00FD75BB">
      <w:pPr>
        <w:pStyle w:val="Style2"/>
        <w:numPr>
          <w:ilvl w:val="0"/>
          <w:numId w:val="1"/>
        </w:numPr>
        <w:tabs>
          <w:tab w:val="left" w:leader="dot" w:pos="6494"/>
          <w:tab w:val="right" w:leader="dot" w:pos="9345"/>
        </w:tabs>
        <w:kinsoku w:val="0"/>
        <w:autoSpaceDE/>
        <w:autoSpaceDN/>
        <w:rPr>
          <w:rStyle w:val="CharacterStyle1"/>
        </w:rPr>
      </w:pPr>
      <w:r>
        <w:rPr>
          <w:rStyle w:val="CharacterStyle1"/>
          <w:spacing w:val="10"/>
        </w:rPr>
        <w:t xml:space="preserve">- </w:t>
      </w:r>
      <w:r w:rsidR="003C727A" w:rsidRPr="00FD75BB">
        <w:rPr>
          <w:rStyle w:val="CharacterStyle1"/>
        </w:rPr>
        <w:t>jméno odpovědné osoby</w:t>
      </w:r>
      <w:r w:rsidR="003C727A">
        <w:rPr>
          <w:rStyle w:val="CharacterStyle1"/>
          <w:spacing w:val="10"/>
        </w:rPr>
        <w:tab/>
      </w:r>
      <w:r w:rsidR="003C727A">
        <w:rPr>
          <w:rStyle w:val="CharacterStyle1"/>
        </w:rPr>
        <w:t xml:space="preserve"> telefon</w:t>
      </w:r>
      <w:r w:rsidR="003C727A">
        <w:rPr>
          <w:rStyle w:val="CharacterStyle1"/>
        </w:rPr>
        <w:tab/>
      </w:r>
    </w:p>
    <w:p w:rsidR="00256BB8" w:rsidRDefault="006D7AE8">
      <w:pPr>
        <w:pStyle w:val="Style2"/>
        <w:tabs>
          <w:tab w:val="right" w:leader="dot" w:pos="9302"/>
        </w:tabs>
        <w:kinsoku w:val="0"/>
        <w:autoSpaceDE/>
        <w:autoSpaceDN/>
        <w:spacing w:line="208" w:lineRule="auto"/>
        <w:ind w:left="288"/>
        <w:rPr>
          <w:rStyle w:val="CharacterStyle1"/>
        </w:rPr>
      </w:pPr>
      <w:r>
        <w:rPr>
          <w:rStyle w:val="CharacterStyle1"/>
        </w:rPr>
        <w:t xml:space="preserve">    </w:t>
      </w:r>
      <w:r w:rsidR="003C727A">
        <w:rPr>
          <w:rStyle w:val="CharacterStyle1"/>
        </w:rPr>
        <w:t>adresa</w:t>
      </w:r>
      <w:r w:rsidR="003C727A">
        <w:rPr>
          <w:rStyle w:val="CharacterStyle1"/>
        </w:rPr>
        <w:tab/>
      </w:r>
    </w:p>
    <w:p w:rsidR="00256BB8" w:rsidRDefault="006D7AE8">
      <w:pPr>
        <w:pStyle w:val="Style2"/>
        <w:numPr>
          <w:ilvl w:val="0"/>
          <w:numId w:val="1"/>
        </w:numPr>
        <w:tabs>
          <w:tab w:val="right" w:leader="dot" w:pos="9336"/>
        </w:tabs>
        <w:kinsoku w:val="0"/>
        <w:autoSpaceDE/>
        <w:autoSpaceDN/>
        <w:spacing w:before="144"/>
        <w:rPr>
          <w:rStyle w:val="CharacterStyle1"/>
        </w:rPr>
      </w:pPr>
      <w:r>
        <w:rPr>
          <w:rStyle w:val="CharacterStyle1"/>
        </w:rPr>
        <w:t xml:space="preserve">- </w:t>
      </w:r>
      <w:r w:rsidR="003C727A" w:rsidRPr="00FD75BB">
        <w:rPr>
          <w:rStyle w:val="CharacterStyle1"/>
        </w:rPr>
        <w:t>u osoby nepodnikající datum narození</w:t>
      </w:r>
      <w:r w:rsidR="003C727A">
        <w:rPr>
          <w:rStyle w:val="CharacterStyle1"/>
          <w:spacing w:val="6"/>
        </w:rPr>
        <w:tab/>
      </w:r>
    </w:p>
    <w:p w:rsidR="006D7AE8" w:rsidRDefault="006D7AE8" w:rsidP="006D7AE8">
      <w:pPr>
        <w:pStyle w:val="Style1"/>
        <w:numPr>
          <w:ilvl w:val="0"/>
          <w:numId w:val="1"/>
        </w:numPr>
        <w:kinsoku w:val="0"/>
        <w:autoSpaceDE/>
        <w:autoSpaceDN/>
        <w:adjustRightInd/>
        <w:ind w:left="357" w:hanging="357"/>
        <w:jc w:val="both"/>
        <w:rPr>
          <w:rStyle w:val="CharacterStyle2"/>
          <w:sz w:val="24"/>
          <w:szCs w:val="24"/>
        </w:rPr>
      </w:pPr>
    </w:p>
    <w:p w:rsidR="006D7AE8" w:rsidRDefault="006D7AE8" w:rsidP="006D7AE8">
      <w:pPr>
        <w:pStyle w:val="Style1"/>
        <w:numPr>
          <w:ilvl w:val="0"/>
          <w:numId w:val="1"/>
        </w:numPr>
        <w:kinsoku w:val="0"/>
        <w:autoSpaceDE/>
        <w:autoSpaceDN/>
        <w:adjustRightInd/>
        <w:ind w:left="357" w:hanging="357"/>
        <w:jc w:val="both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- </w:t>
      </w:r>
      <w:r w:rsidR="003C727A">
        <w:rPr>
          <w:rStyle w:val="CharacterStyle2"/>
          <w:sz w:val="24"/>
          <w:szCs w:val="24"/>
        </w:rPr>
        <w:t>návrh na řešení vzniklé situace pro zajištění bezpečného a plynulého provozu na pozemní</w:t>
      </w:r>
    </w:p>
    <w:p w:rsidR="006D7AE8" w:rsidRPr="006D7AE8" w:rsidRDefault="006D7AE8" w:rsidP="006D7AE8">
      <w:pPr>
        <w:pStyle w:val="Style1"/>
        <w:numPr>
          <w:ilvl w:val="0"/>
          <w:numId w:val="1"/>
        </w:numPr>
        <w:kinsoku w:val="0"/>
        <w:autoSpaceDE/>
        <w:autoSpaceDN/>
        <w:adjustRightInd/>
        <w:ind w:left="357" w:hanging="357"/>
        <w:jc w:val="both"/>
        <w:rPr>
          <w:rStyle w:val="CharacterStyle2"/>
          <w:sz w:val="24"/>
          <w:szCs w:val="24"/>
        </w:rPr>
      </w:pPr>
      <w:r>
        <w:rPr>
          <w:rStyle w:val="CharacterStyle2"/>
          <w:spacing w:val="-2"/>
          <w:sz w:val="24"/>
          <w:szCs w:val="24"/>
        </w:rPr>
        <w:t xml:space="preserve">  </w:t>
      </w:r>
      <w:r w:rsidR="003C727A">
        <w:rPr>
          <w:rStyle w:val="CharacterStyle2"/>
          <w:spacing w:val="-2"/>
          <w:sz w:val="24"/>
          <w:szCs w:val="24"/>
        </w:rPr>
        <w:t>komunikaci (včetně chodníku) z hlediska zákona č. 361/2000 Sb., o provozu na pozemních</w:t>
      </w:r>
    </w:p>
    <w:p w:rsidR="006D7AE8" w:rsidRPr="006D7AE8" w:rsidRDefault="006D7AE8" w:rsidP="006D7AE8">
      <w:pPr>
        <w:pStyle w:val="Style1"/>
        <w:numPr>
          <w:ilvl w:val="0"/>
          <w:numId w:val="1"/>
        </w:numPr>
        <w:kinsoku w:val="0"/>
        <w:autoSpaceDE/>
        <w:autoSpaceDN/>
        <w:adjustRightInd/>
        <w:ind w:left="357" w:hanging="357"/>
        <w:jc w:val="both"/>
        <w:rPr>
          <w:rStyle w:val="CharacterStyle2"/>
          <w:sz w:val="24"/>
          <w:szCs w:val="24"/>
        </w:rPr>
      </w:pPr>
      <w:r>
        <w:rPr>
          <w:rStyle w:val="CharacterStyle2"/>
          <w:spacing w:val="6"/>
          <w:sz w:val="24"/>
          <w:szCs w:val="24"/>
        </w:rPr>
        <w:t xml:space="preserve">  </w:t>
      </w:r>
      <w:r w:rsidR="003C727A">
        <w:rPr>
          <w:rStyle w:val="CharacterStyle2"/>
          <w:spacing w:val="6"/>
          <w:sz w:val="24"/>
          <w:szCs w:val="24"/>
        </w:rPr>
        <w:t>komunikacích a změnách některých zákonů a vyhlášky č. 398</w:t>
      </w:r>
      <w:r w:rsidR="00FD75BB">
        <w:rPr>
          <w:rStyle w:val="CharacterStyle2"/>
          <w:spacing w:val="6"/>
          <w:sz w:val="24"/>
          <w:szCs w:val="24"/>
        </w:rPr>
        <w:t>/</w:t>
      </w:r>
      <w:r w:rsidR="003C727A">
        <w:rPr>
          <w:rStyle w:val="CharacterStyle2"/>
          <w:spacing w:val="6"/>
          <w:sz w:val="24"/>
          <w:szCs w:val="24"/>
        </w:rPr>
        <w:t>2009 Sb., o obecných</w:t>
      </w:r>
    </w:p>
    <w:p w:rsidR="00256BB8" w:rsidRDefault="003C727A" w:rsidP="006D7AE8">
      <w:pPr>
        <w:pStyle w:val="Style1"/>
        <w:numPr>
          <w:ilvl w:val="0"/>
          <w:numId w:val="1"/>
        </w:numPr>
        <w:kinsoku w:val="0"/>
        <w:autoSpaceDE/>
        <w:autoSpaceDN/>
        <w:adjustRightInd/>
        <w:ind w:left="357" w:hanging="357"/>
        <w:jc w:val="both"/>
        <w:rPr>
          <w:rStyle w:val="CharacterStyle2"/>
          <w:sz w:val="24"/>
          <w:szCs w:val="24"/>
        </w:rPr>
      </w:pPr>
      <w:r>
        <w:rPr>
          <w:rStyle w:val="CharacterStyle2"/>
          <w:spacing w:val="6"/>
          <w:sz w:val="24"/>
          <w:szCs w:val="24"/>
        </w:rPr>
        <w:t xml:space="preserve"> </w:t>
      </w:r>
      <w:r w:rsidR="006D7AE8">
        <w:rPr>
          <w:rStyle w:val="CharacterStyle2"/>
          <w:spacing w:val="6"/>
          <w:sz w:val="24"/>
          <w:szCs w:val="24"/>
        </w:rPr>
        <w:t xml:space="preserve"> </w:t>
      </w:r>
      <w:r>
        <w:rPr>
          <w:rStyle w:val="CharacterStyle2"/>
          <w:sz w:val="24"/>
          <w:szCs w:val="24"/>
        </w:rPr>
        <w:t>technických požadavcích zabezpečujících bezbariérové užívání staveb:</w:t>
      </w:r>
    </w:p>
    <w:p w:rsidR="00FD2AC7" w:rsidRDefault="00FD2AC7" w:rsidP="006D7AE8">
      <w:pPr>
        <w:pStyle w:val="Style1"/>
        <w:numPr>
          <w:ilvl w:val="0"/>
          <w:numId w:val="1"/>
        </w:numPr>
        <w:kinsoku w:val="0"/>
        <w:autoSpaceDE/>
        <w:autoSpaceDN/>
        <w:adjustRightInd/>
        <w:ind w:left="357" w:hanging="357"/>
        <w:jc w:val="both"/>
        <w:rPr>
          <w:rStyle w:val="CharacterStyle2"/>
          <w:sz w:val="24"/>
          <w:szCs w:val="24"/>
        </w:rPr>
      </w:pPr>
    </w:p>
    <w:p w:rsidR="00E00F8F" w:rsidRDefault="00E00F8F" w:rsidP="006D7AE8">
      <w:pPr>
        <w:pStyle w:val="Style1"/>
        <w:numPr>
          <w:ilvl w:val="0"/>
          <w:numId w:val="1"/>
        </w:numPr>
        <w:kinsoku w:val="0"/>
        <w:autoSpaceDE/>
        <w:autoSpaceDN/>
        <w:adjustRightInd/>
        <w:ind w:left="357" w:hanging="357"/>
        <w:jc w:val="both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………………………………………………………………………………………………</w:t>
      </w:r>
    </w:p>
    <w:p w:rsidR="00FD2AC7" w:rsidRDefault="00FD2AC7">
      <w:pPr>
        <w:pStyle w:val="Style1"/>
        <w:tabs>
          <w:tab w:val="right" w:leader="dot" w:pos="9014"/>
        </w:tabs>
        <w:kinsoku w:val="0"/>
        <w:autoSpaceDE/>
        <w:autoSpaceDN/>
        <w:adjustRightInd/>
        <w:spacing w:before="108" w:line="288" w:lineRule="exact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     - žádám o odejmutí odkladného účinku odvolání proti </w:t>
      </w:r>
      <w:proofErr w:type="gramStart"/>
      <w:r>
        <w:rPr>
          <w:rStyle w:val="CharacterStyle2"/>
          <w:sz w:val="24"/>
          <w:szCs w:val="24"/>
        </w:rPr>
        <w:t>rozhodnutí:         ano</w:t>
      </w:r>
      <w:proofErr w:type="gramEnd"/>
      <w:r>
        <w:rPr>
          <w:rStyle w:val="CharacterStyle2"/>
          <w:sz w:val="24"/>
          <w:szCs w:val="24"/>
        </w:rPr>
        <w:t xml:space="preserve">               ne</w:t>
      </w:r>
    </w:p>
    <w:p w:rsidR="00AD0792" w:rsidRDefault="00AD0792">
      <w:pPr>
        <w:pStyle w:val="Style1"/>
        <w:tabs>
          <w:tab w:val="right" w:leader="dot" w:pos="9014"/>
        </w:tabs>
        <w:kinsoku w:val="0"/>
        <w:autoSpaceDE/>
        <w:autoSpaceDN/>
        <w:adjustRightInd/>
        <w:spacing w:before="108" w:line="288" w:lineRule="exact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       z důvodu: ………………………………………………………………………………….</w:t>
      </w:r>
    </w:p>
    <w:p w:rsidR="00256BB8" w:rsidRDefault="003C727A">
      <w:pPr>
        <w:pStyle w:val="Style1"/>
        <w:tabs>
          <w:tab w:val="right" w:leader="dot" w:pos="9014"/>
        </w:tabs>
        <w:kinsoku w:val="0"/>
        <w:autoSpaceDE/>
        <w:autoSpaceDN/>
        <w:adjustRightInd/>
        <w:spacing w:before="108" w:line="288" w:lineRule="exact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jméno, příjmení žadatele </w:t>
      </w:r>
      <w:r>
        <w:rPr>
          <w:rStyle w:val="CharacterStyle2"/>
          <w:sz w:val="24"/>
          <w:szCs w:val="24"/>
        </w:rPr>
        <w:tab/>
      </w:r>
    </w:p>
    <w:p w:rsidR="00256BB8" w:rsidRDefault="003C727A">
      <w:pPr>
        <w:pStyle w:val="Style1"/>
        <w:tabs>
          <w:tab w:val="right" w:leader="dot" w:pos="9014"/>
        </w:tabs>
        <w:kinsoku w:val="0"/>
        <w:autoSpaceDE/>
        <w:autoSpaceDN/>
        <w:adjustRightInd/>
        <w:spacing w:before="108" w:line="244" w:lineRule="exact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adresa žadatele</w:t>
      </w:r>
      <w:r>
        <w:rPr>
          <w:rStyle w:val="CharacterStyle2"/>
          <w:sz w:val="24"/>
          <w:szCs w:val="24"/>
        </w:rPr>
        <w:tab/>
      </w:r>
    </w:p>
    <w:p w:rsidR="00256BB8" w:rsidRDefault="003C727A">
      <w:pPr>
        <w:pStyle w:val="Style1"/>
        <w:tabs>
          <w:tab w:val="right" w:leader="dot" w:pos="9014"/>
        </w:tabs>
        <w:kinsoku w:val="0"/>
        <w:autoSpaceDE/>
        <w:autoSpaceDN/>
        <w:adjustRightInd/>
        <w:spacing w:before="144" w:line="287" w:lineRule="exact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u žadatele nepodnikajícího datum narození</w:t>
      </w:r>
      <w:r>
        <w:rPr>
          <w:rStyle w:val="CharacterStyle2"/>
          <w:sz w:val="24"/>
          <w:szCs w:val="24"/>
        </w:rPr>
        <w:tab/>
      </w:r>
    </w:p>
    <w:p w:rsidR="00256BB8" w:rsidRDefault="003C727A">
      <w:pPr>
        <w:pStyle w:val="Style2"/>
        <w:tabs>
          <w:tab w:val="right" w:leader="dot" w:pos="9134"/>
        </w:tabs>
        <w:kinsoku w:val="0"/>
        <w:autoSpaceDE/>
        <w:autoSpaceDN/>
        <w:spacing w:before="108" w:line="331" w:lineRule="exact"/>
        <w:rPr>
          <w:rStyle w:val="CharacterStyle1"/>
        </w:rPr>
      </w:pPr>
      <w:r>
        <w:rPr>
          <w:rStyle w:val="CharacterStyle1"/>
          <w:spacing w:val="1"/>
        </w:rPr>
        <w:t xml:space="preserve">u žadatele podnikajícího nebo u firmy IČO: </w:t>
      </w:r>
      <w:r>
        <w:rPr>
          <w:rStyle w:val="CharacterStyle1"/>
          <w:spacing w:val="1"/>
        </w:rPr>
        <w:tab/>
      </w:r>
    </w:p>
    <w:p w:rsidR="00256BB8" w:rsidRDefault="003C727A">
      <w:pPr>
        <w:pStyle w:val="Style1"/>
        <w:tabs>
          <w:tab w:val="right" w:leader="dot" w:pos="4766"/>
        </w:tabs>
        <w:kinsoku w:val="0"/>
        <w:autoSpaceDE/>
        <w:autoSpaceDN/>
        <w:adjustRightInd/>
        <w:spacing w:before="108" w:line="240" w:lineRule="exact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Telefon: </w:t>
      </w:r>
      <w:r>
        <w:rPr>
          <w:rStyle w:val="CharacterStyle2"/>
          <w:sz w:val="24"/>
          <w:szCs w:val="24"/>
        </w:rPr>
        <w:tab/>
      </w:r>
    </w:p>
    <w:p w:rsidR="00256BB8" w:rsidRDefault="003C727A">
      <w:pPr>
        <w:pStyle w:val="Style1"/>
        <w:tabs>
          <w:tab w:val="left" w:leader="dot" w:pos="4958"/>
          <w:tab w:val="right" w:leader="dot" w:pos="9014"/>
        </w:tabs>
        <w:kinsoku w:val="0"/>
        <w:autoSpaceDE/>
        <w:autoSpaceDN/>
        <w:adjustRightInd/>
        <w:spacing w:before="108" w:line="302" w:lineRule="exact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V Brně dne:  </w:t>
      </w:r>
      <w:r>
        <w:rPr>
          <w:rStyle w:val="CharacterStyle2"/>
          <w:sz w:val="24"/>
          <w:szCs w:val="24"/>
        </w:rPr>
        <w:tab/>
        <w:t xml:space="preserve">podpis </w:t>
      </w:r>
      <w:r>
        <w:rPr>
          <w:rStyle w:val="CharacterStyle2"/>
          <w:sz w:val="24"/>
          <w:szCs w:val="24"/>
        </w:rPr>
        <w:tab/>
      </w:r>
    </w:p>
    <w:p w:rsidR="00256BB8" w:rsidRPr="006D7AE8" w:rsidRDefault="003C727A">
      <w:pPr>
        <w:pStyle w:val="Style1"/>
        <w:kinsoku w:val="0"/>
        <w:autoSpaceDE/>
        <w:autoSpaceDN/>
        <w:adjustRightInd/>
        <w:spacing w:before="144" w:line="262" w:lineRule="exact"/>
        <w:rPr>
          <w:rStyle w:val="CharacterStyle2"/>
          <w:b/>
          <w:sz w:val="24"/>
          <w:szCs w:val="24"/>
        </w:rPr>
      </w:pPr>
      <w:r w:rsidRPr="006D7AE8">
        <w:rPr>
          <w:rStyle w:val="CharacterStyle2"/>
          <w:b/>
          <w:sz w:val="24"/>
          <w:szCs w:val="24"/>
        </w:rPr>
        <w:t>Přílohy:</w:t>
      </w:r>
    </w:p>
    <w:p w:rsidR="00256BB8" w:rsidRPr="001D2486" w:rsidRDefault="003C727A">
      <w:pPr>
        <w:pStyle w:val="Style1"/>
        <w:kinsoku w:val="0"/>
        <w:autoSpaceDE/>
        <w:autoSpaceDN/>
        <w:adjustRightInd/>
        <w:spacing w:line="238" w:lineRule="exact"/>
        <w:ind w:left="360"/>
        <w:rPr>
          <w:rStyle w:val="CharacterStyle2"/>
          <w:spacing w:val="2"/>
          <w:sz w:val="24"/>
          <w:szCs w:val="24"/>
        </w:rPr>
      </w:pPr>
      <w:r>
        <w:rPr>
          <w:rStyle w:val="CharacterStyle2"/>
          <w:spacing w:val="2"/>
          <w:sz w:val="24"/>
          <w:szCs w:val="24"/>
        </w:rPr>
        <w:t xml:space="preserve">- </w:t>
      </w:r>
      <w:r w:rsidRPr="001D2486">
        <w:rPr>
          <w:rStyle w:val="CharacterStyle2"/>
          <w:spacing w:val="2"/>
          <w:sz w:val="24"/>
          <w:szCs w:val="24"/>
        </w:rPr>
        <w:t>2x přehledná situace s vyznačením rozsahu výkopu nebo záboru, včetně okótování</w:t>
      </w:r>
    </w:p>
    <w:p w:rsidR="006D7AE8" w:rsidRPr="001D2486" w:rsidRDefault="006D7AE8" w:rsidP="006D7AE8">
      <w:pPr>
        <w:pStyle w:val="Style1"/>
        <w:numPr>
          <w:ilvl w:val="0"/>
          <w:numId w:val="3"/>
        </w:numPr>
        <w:tabs>
          <w:tab w:val="num" w:pos="792"/>
        </w:tabs>
        <w:kinsoku w:val="0"/>
        <w:autoSpaceDE/>
        <w:autoSpaceDN/>
        <w:adjustRightInd/>
        <w:spacing w:line="241" w:lineRule="exact"/>
        <w:ind w:right="72"/>
        <w:rPr>
          <w:rStyle w:val="CharacterStyle2"/>
          <w:spacing w:val="-2"/>
          <w:sz w:val="24"/>
          <w:szCs w:val="24"/>
        </w:rPr>
      </w:pPr>
      <w:r w:rsidRPr="001D2486">
        <w:rPr>
          <w:rStyle w:val="CharacterStyle2"/>
          <w:spacing w:val="5"/>
          <w:sz w:val="24"/>
          <w:szCs w:val="24"/>
        </w:rPr>
        <w:t xml:space="preserve">- </w:t>
      </w:r>
      <w:r w:rsidR="003C727A" w:rsidRPr="001D2486">
        <w:rPr>
          <w:rStyle w:val="CharacterStyle2"/>
          <w:spacing w:val="5"/>
          <w:sz w:val="24"/>
          <w:szCs w:val="24"/>
        </w:rPr>
        <w:t>s ohledem na placení kauce stanovisko a předchozí souhlas správce komunikace</w:t>
      </w:r>
    </w:p>
    <w:p w:rsidR="00256BB8" w:rsidRPr="001D2486" w:rsidRDefault="006D7AE8" w:rsidP="006D7AE8">
      <w:pPr>
        <w:pStyle w:val="Style1"/>
        <w:numPr>
          <w:ilvl w:val="0"/>
          <w:numId w:val="3"/>
        </w:numPr>
        <w:tabs>
          <w:tab w:val="num" w:pos="792"/>
        </w:tabs>
        <w:kinsoku w:val="0"/>
        <w:autoSpaceDE/>
        <w:autoSpaceDN/>
        <w:adjustRightInd/>
        <w:spacing w:line="241" w:lineRule="exact"/>
        <w:ind w:right="72"/>
        <w:rPr>
          <w:rStyle w:val="CharacterStyle2"/>
          <w:spacing w:val="-2"/>
          <w:sz w:val="24"/>
          <w:szCs w:val="24"/>
        </w:rPr>
      </w:pPr>
      <w:r w:rsidRPr="001D2486">
        <w:rPr>
          <w:rStyle w:val="CharacterStyle2"/>
          <w:spacing w:val="5"/>
          <w:sz w:val="24"/>
          <w:szCs w:val="24"/>
        </w:rPr>
        <w:t xml:space="preserve"> </w:t>
      </w:r>
      <w:r w:rsidR="003C727A" w:rsidRPr="001D2486">
        <w:rPr>
          <w:rStyle w:val="CharacterStyle2"/>
          <w:spacing w:val="5"/>
          <w:sz w:val="24"/>
          <w:szCs w:val="24"/>
        </w:rPr>
        <w:t xml:space="preserve"> </w:t>
      </w:r>
      <w:r w:rsidR="003C727A" w:rsidRPr="001D2486">
        <w:rPr>
          <w:rStyle w:val="CharacterStyle2"/>
          <w:i/>
          <w:iCs/>
          <w:spacing w:val="-2"/>
          <w:sz w:val="24"/>
          <w:szCs w:val="24"/>
        </w:rPr>
        <w:t xml:space="preserve">(Brněnské komunikace a.s., Renneská. </w:t>
      </w:r>
      <w:proofErr w:type="gramStart"/>
      <w:r w:rsidR="003C727A" w:rsidRPr="001D2486">
        <w:rPr>
          <w:rStyle w:val="CharacterStyle2"/>
          <w:i/>
          <w:iCs/>
          <w:spacing w:val="-2"/>
          <w:sz w:val="24"/>
          <w:szCs w:val="24"/>
        </w:rPr>
        <w:t>tř</w:t>
      </w:r>
      <w:r w:rsidR="001D2486">
        <w:rPr>
          <w:rStyle w:val="CharacterStyle2"/>
          <w:i/>
          <w:iCs/>
          <w:spacing w:val="-2"/>
          <w:sz w:val="24"/>
          <w:szCs w:val="24"/>
        </w:rPr>
        <w:t>í</w:t>
      </w:r>
      <w:r w:rsidR="003C727A" w:rsidRPr="001D2486">
        <w:rPr>
          <w:rStyle w:val="CharacterStyle2"/>
          <w:i/>
          <w:iCs/>
          <w:spacing w:val="-2"/>
          <w:sz w:val="24"/>
          <w:szCs w:val="24"/>
        </w:rPr>
        <w:t>da</w:t>
      </w:r>
      <w:proofErr w:type="gramEnd"/>
      <w:r w:rsidR="003C727A" w:rsidRPr="001D2486">
        <w:rPr>
          <w:rStyle w:val="CharacterStyle2"/>
          <w:i/>
          <w:iCs/>
          <w:spacing w:val="-2"/>
          <w:sz w:val="24"/>
          <w:szCs w:val="24"/>
        </w:rPr>
        <w:t xml:space="preserve"> 1a, 639 </w:t>
      </w:r>
      <w:r w:rsidRPr="001D2486">
        <w:rPr>
          <w:rStyle w:val="CharacterStyle2"/>
          <w:i/>
          <w:iCs/>
          <w:spacing w:val="-2"/>
          <w:sz w:val="24"/>
          <w:szCs w:val="24"/>
        </w:rPr>
        <w:t>00</w:t>
      </w:r>
      <w:r w:rsidR="003C727A" w:rsidRPr="001D2486">
        <w:rPr>
          <w:rStyle w:val="CharacterStyle2"/>
          <w:i/>
          <w:iCs/>
          <w:spacing w:val="-2"/>
          <w:sz w:val="24"/>
          <w:szCs w:val="24"/>
        </w:rPr>
        <w:t xml:space="preserve"> Brno) </w:t>
      </w:r>
      <w:r w:rsidR="003C727A" w:rsidRPr="001D2486">
        <w:rPr>
          <w:rStyle w:val="CharacterStyle2"/>
          <w:spacing w:val="-2"/>
          <w:sz w:val="24"/>
          <w:szCs w:val="24"/>
        </w:rPr>
        <w:t>se zvláštním užíváním</w:t>
      </w:r>
    </w:p>
    <w:p w:rsidR="006D7AE8" w:rsidRPr="001D2486" w:rsidRDefault="006D7AE8" w:rsidP="001D2486">
      <w:pPr>
        <w:pStyle w:val="Style1"/>
        <w:numPr>
          <w:ilvl w:val="0"/>
          <w:numId w:val="3"/>
        </w:numPr>
        <w:tabs>
          <w:tab w:val="num" w:pos="792"/>
        </w:tabs>
        <w:kinsoku w:val="0"/>
        <w:autoSpaceDE/>
        <w:autoSpaceDN/>
        <w:adjustRightInd/>
        <w:spacing w:line="239" w:lineRule="exact"/>
        <w:ind w:right="72"/>
        <w:rPr>
          <w:rStyle w:val="CharacterStyle2"/>
          <w:i/>
          <w:iCs/>
          <w:spacing w:val="-8"/>
          <w:sz w:val="24"/>
          <w:szCs w:val="24"/>
        </w:rPr>
      </w:pPr>
      <w:r w:rsidRPr="001D2486">
        <w:rPr>
          <w:rStyle w:val="CharacterStyle2"/>
          <w:spacing w:val="5"/>
          <w:sz w:val="24"/>
          <w:szCs w:val="24"/>
        </w:rPr>
        <w:t xml:space="preserve">- </w:t>
      </w:r>
      <w:r w:rsidR="003C727A" w:rsidRPr="001D2486">
        <w:rPr>
          <w:rStyle w:val="CharacterStyle2"/>
          <w:spacing w:val="5"/>
          <w:sz w:val="24"/>
          <w:szCs w:val="24"/>
        </w:rPr>
        <w:t xml:space="preserve">stanovisko dotčených správních úřadů </w:t>
      </w:r>
      <w:r w:rsidR="003C727A" w:rsidRPr="001D2486">
        <w:rPr>
          <w:rStyle w:val="CharacterStyle2"/>
          <w:i/>
          <w:iCs/>
          <w:spacing w:val="5"/>
          <w:sz w:val="24"/>
          <w:szCs w:val="24"/>
        </w:rPr>
        <w:t>(např. stanovisko či rozhodnutí obecného</w:t>
      </w:r>
    </w:p>
    <w:p w:rsidR="00256BB8" w:rsidRDefault="003C727A" w:rsidP="001D2486">
      <w:pPr>
        <w:pStyle w:val="Style1"/>
        <w:numPr>
          <w:ilvl w:val="0"/>
          <w:numId w:val="3"/>
        </w:numPr>
        <w:tabs>
          <w:tab w:val="num" w:pos="792"/>
        </w:tabs>
        <w:kinsoku w:val="0"/>
        <w:autoSpaceDE/>
        <w:autoSpaceDN/>
        <w:adjustRightInd/>
        <w:spacing w:line="239" w:lineRule="exact"/>
        <w:ind w:right="72"/>
        <w:rPr>
          <w:rStyle w:val="CharacterStyle2"/>
          <w:i/>
          <w:iCs/>
          <w:spacing w:val="-8"/>
          <w:sz w:val="24"/>
          <w:szCs w:val="24"/>
        </w:rPr>
      </w:pPr>
      <w:r w:rsidRPr="001D2486">
        <w:rPr>
          <w:rStyle w:val="CharacterStyle2"/>
          <w:i/>
          <w:iCs/>
          <w:spacing w:val="5"/>
          <w:sz w:val="24"/>
          <w:szCs w:val="24"/>
        </w:rPr>
        <w:t xml:space="preserve"> </w:t>
      </w:r>
      <w:r w:rsidR="006D7AE8" w:rsidRPr="001D2486">
        <w:rPr>
          <w:rStyle w:val="CharacterStyle2"/>
          <w:i/>
          <w:iCs/>
          <w:spacing w:val="5"/>
          <w:sz w:val="24"/>
          <w:szCs w:val="24"/>
        </w:rPr>
        <w:t xml:space="preserve"> </w:t>
      </w:r>
      <w:r w:rsidRPr="001D2486">
        <w:rPr>
          <w:rStyle w:val="CharacterStyle2"/>
          <w:i/>
          <w:iCs/>
          <w:spacing w:val="-8"/>
          <w:sz w:val="24"/>
          <w:szCs w:val="24"/>
        </w:rPr>
        <w:t>stavebního úřadu - (</w:t>
      </w:r>
      <w:r w:rsidR="001D2486">
        <w:rPr>
          <w:rStyle w:val="CharacterStyle2"/>
          <w:i/>
          <w:iCs/>
          <w:spacing w:val="-8"/>
          <w:sz w:val="24"/>
          <w:szCs w:val="24"/>
        </w:rPr>
        <w:t>ÚMČ</w:t>
      </w:r>
      <w:r w:rsidRPr="001D2486">
        <w:rPr>
          <w:rStyle w:val="CharacterStyle2"/>
          <w:i/>
          <w:iCs/>
          <w:spacing w:val="-8"/>
          <w:sz w:val="24"/>
          <w:szCs w:val="24"/>
        </w:rPr>
        <w:t>)</w:t>
      </w:r>
    </w:p>
    <w:p w:rsidR="00256BB8" w:rsidRDefault="001D2486" w:rsidP="001D2486">
      <w:pPr>
        <w:pStyle w:val="Style1"/>
        <w:numPr>
          <w:ilvl w:val="0"/>
          <w:numId w:val="3"/>
        </w:numPr>
        <w:tabs>
          <w:tab w:val="num" w:pos="-1080"/>
          <w:tab w:val="num" w:pos="792"/>
        </w:tabs>
        <w:kinsoku w:val="0"/>
        <w:autoSpaceDE/>
        <w:autoSpaceDN/>
        <w:adjustRightInd/>
        <w:spacing w:line="243" w:lineRule="exact"/>
        <w:ind w:right="72"/>
        <w:rPr>
          <w:rStyle w:val="CharacterStyle2"/>
          <w:sz w:val="24"/>
          <w:szCs w:val="24"/>
        </w:rPr>
      </w:pPr>
      <w:r>
        <w:rPr>
          <w:rStyle w:val="CharacterStyle2"/>
          <w:i/>
          <w:iCs/>
          <w:spacing w:val="-8"/>
          <w:sz w:val="24"/>
          <w:szCs w:val="24"/>
        </w:rPr>
        <w:t xml:space="preserve"> </w:t>
      </w:r>
      <w:r w:rsidRPr="001D2486">
        <w:rPr>
          <w:rStyle w:val="CharacterStyle2"/>
          <w:i/>
          <w:iCs/>
          <w:spacing w:val="-8"/>
          <w:sz w:val="24"/>
          <w:szCs w:val="24"/>
        </w:rPr>
        <w:t>-</w:t>
      </w:r>
      <w:r>
        <w:rPr>
          <w:rStyle w:val="CharacterStyle2"/>
          <w:i/>
          <w:iCs/>
          <w:spacing w:val="-8"/>
          <w:sz w:val="24"/>
          <w:szCs w:val="24"/>
        </w:rPr>
        <w:t xml:space="preserve"> </w:t>
      </w:r>
      <w:r w:rsidRPr="001D2486">
        <w:rPr>
          <w:rStyle w:val="CharacterStyle2"/>
          <w:sz w:val="24"/>
          <w:szCs w:val="24"/>
        </w:rPr>
        <w:t>d</w:t>
      </w:r>
      <w:r w:rsidR="003C727A" w:rsidRPr="001D2486">
        <w:rPr>
          <w:rStyle w:val="CharacterStyle2"/>
          <w:sz w:val="24"/>
          <w:szCs w:val="24"/>
        </w:rPr>
        <w:t>oklad o zaplacení správního poplatku</w:t>
      </w:r>
    </w:p>
    <w:p w:rsidR="001D2486" w:rsidRDefault="001D2486" w:rsidP="001D2486">
      <w:pPr>
        <w:pStyle w:val="Style1"/>
        <w:numPr>
          <w:ilvl w:val="0"/>
          <w:numId w:val="3"/>
        </w:numPr>
        <w:tabs>
          <w:tab w:val="num" w:pos="-1728"/>
          <w:tab w:val="num" w:pos="792"/>
        </w:tabs>
        <w:kinsoku w:val="0"/>
        <w:autoSpaceDE/>
        <w:autoSpaceDN/>
        <w:adjustRightInd/>
        <w:spacing w:line="240" w:lineRule="exact"/>
        <w:ind w:right="72"/>
        <w:rPr>
          <w:rStyle w:val="CharacterStyle2"/>
          <w:sz w:val="24"/>
          <w:szCs w:val="24"/>
        </w:rPr>
      </w:pPr>
      <w:r w:rsidRPr="001D2486">
        <w:rPr>
          <w:rStyle w:val="CharacterStyle2"/>
          <w:i/>
          <w:iCs/>
          <w:spacing w:val="-8"/>
          <w:sz w:val="24"/>
          <w:szCs w:val="24"/>
        </w:rPr>
        <w:t>-</w:t>
      </w:r>
      <w:r>
        <w:rPr>
          <w:rStyle w:val="CharacterStyle2"/>
          <w:i/>
          <w:iCs/>
          <w:spacing w:val="-8"/>
          <w:sz w:val="24"/>
          <w:szCs w:val="24"/>
        </w:rPr>
        <w:t xml:space="preserve"> </w:t>
      </w:r>
      <w:r w:rsidR="003C727A" w:rsidRPr="001D2486">
        <w:rPr>
          <w:rStyle w:val="CharacterStyle2"/>
          <w:sz w:val="24"/>
          <w:szCs w:val="24"/>
        </w:rPr>
        <w:t>v případě výkopových prací, jejichž rozsah přesahuje délku 30 m podélných nebo plochu 40</w:t>
      </w:r>
    </w:p>
    <w:p w:rsidR="00256BB8" w:rsidRDefault="001D2486" w:rsidP="001D2486">
      <w:pPr>
        <w:pStyle w:val="Style1"/>
        <w:numPr>
          <w:ilvl w:val="0"/>
          <w:numId w:val="3"/>
        </w:numPr>
        <w:tabs>
          <w:tab w:val="num" w:pos="-1728"/>
          <w:tab w:val="num" w:pos="792"/>
        </w:tabs>
        <w:kinsoku w:val="0"/>
        <w:autoSpaceDE/>
        <w:autoSpaceDN/>
        <w:adjustRightInd/>
        <w:spacing w:line="240" w:lineRule="exact"/>
        <w:ind w:right="72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  </w:t>
      </w:r>
      <w:r w:rsidR="003C727A" w:rsidRPr="001D2486">
        <w:rPr>
          <w:rStyle w:val="CharacterStyle2"/>
          <w:sz w:val="24"/>
          <w:szCs w:val="24"/>
        </w:rPr>
        <w:t>m</w:t>
      </w:r>
      <w:r>
        <w:rPr>
          <w:rStyle w:val="CharacterStyle2"/>
          <w:sz w:val="24"/>
          <w:szCs w:val="24"/>
          <w:vertAlign w:val="superscript"/>
        </w:rPr>
        <w:t>2</w:t>
      </w:r>
      <w:r w:rsidR="003C727A" w:rsidRPr="001D2486">
        <w:rPr>
          <w:rStyle w:val="CharacterStyle2"/>
          <w:sz w:val="24"/>
          <w:szCs w:val="24"/>
        </w:rPr>
        <w:t xml:space="preserve">, stanovisko </w:t>
      </w:r>
      <w:r>
        <w:rPr>
          <w:rStyle w:val="CharacterStyle2"/>
          <w:sz w:val="24"/>
          <w:szCs w:val="24"/>
        </w:rPr>
        <w:t>o</w:t>
      </w:r>
      <w:r w:rsidR="003C727A" w:rsidRPr="001D2486">
        <w:rPr>
          <w:rStyle w:val="CharacterStyle2"/>
          <w:sz w:val="24"/>
          <w:szCs w:val="24"/>
        </w:rPr>
        <w:t>dboru investičního MMB</w:t>
      </w:r>
    </w:p>
    <w:p w:rsidR="00256BB8" w:rsidRDefault="00FD2AC7" w:rsidP="00E00F8F">
      <w:pPr>
        <w:pStyle w:val="Style1"/>
        <w:numPr>
          <w:ilvl w:val="0"/>
          <w:numId w:val="3"/>
        </w:numPr>
        <w:tabs>
          <w:tab w:val="num" w:pos="-1728"/>
          <w:tab w:val="num" w:pos="792"/>
        </w:tabs>
        <w:kinsoku w:val="0"/>
        <w:autoSpaceDE/>
        <w:autoSpaceDN/>
        <w:adjustRightInd/>
        <w:spacing w:line="261" w:lineRule="exact"/>
        <w:ind w:left="648" w:right="72" w:hanging="360"/>
        <w:rPr>
          <w:rStyle w:val="CharacterStyle2"/>
          <w:i/>
          <w:iCs/>
          <w:sz w:val="24"/>
          <w:szCs w:val="24"/>
        </w:rPr>
      </w:pPr>
      <w:r w:rsidRPr="00FD2AC7">
        <w:rPr>
          <w:rStyle w:val="CharacterStyle2"/>
          <w:sz w:val="24"/>
          <w:szCs w:val="24"/>
        </w:rPr>
        <w:t>-</w:t>
      </w:r>
      <w:r w:rsidR="00E00F8F" w:rsidRPr="00FD2AC7">
        <w:rPr>
          <w:rStyle w:val="CharacterStyle2"/>
          <w:sz w:val="24"/>
          <w:szCs w:val="24"/>
        </w:rPr>
        <w:t xml:space="preserve"> a</w:t>
      </w:r>
      <w:r w:rsidR="003C727A" w:rsidRPr="00FD2AC7">
        <w:rPr>
          <w:rStyle w:val="CharacterStyle2"/>
          <w:sz w:val="24"/>
          <w:szCs w:val="24"/>
        </w:rPr>
        <w:t xml:space="preserve">ktuální výpis z obchodního rejstříku nebo živnostenský list </w:t>
      </w:r>
      <w:r w:rsidR="003C727A" w:rsidRPr="00FD2AC7">
        <w:rPr>
          <w:rStyle w:val="CharacterStyle2"/>
          <w:i/>
          <w:iCs/>
          <w:sz w:val="24"/>
          <w:szCs w:val="24"/>
        </w:rPr>
        <w:t>(doporučeno)</w:t>
      </w:r>
    </w:p>
    <w:p w:rsidR="00FD2AC7" w:rsidRPr="00FD2AC7" w:rsidRDefault="00FD2AC7" w:rsidP="00E00F8F">
      <w:pPr>
        <w:pStyle w:val="Style1"/>
        <w:numPr>
          <w:ilvl w:val="0"/>
          <w:numId w:val="3"/>
        </w:numPr>
        <w:tabs>
          <w:tab w:val="num" w:pos="-1728"/>
          <w:tab w:val="num" w:pos="792"/>
        </w:tabs>
        <w:kinsoku w:val="0"/>
        <w:autoSpaceDE/>
        <w:autoSpaceDN/>
        <w:adjustRightInd/>
        <w:spacing w:line="242" w:lineRule="exact"/>
        <w:ind w:left="648" w:right="72" w:hanging="360"/>
        <w:jc w:val="both"/>
        <w:rPr>
          <w:rStyle w:val="CharacterStyle2"/>
          <w:i/>
          <w:iCs/>
          <w:sz w:val="24"/>
          <w:szCs w:val="24"/>
        </w:rPr>
      </w:pPr>
      <w:r w:rsidRPr="00FD2AC7">
        <w:rPr>
          <w:rStyle w:val="CharacterStyle2"/>
          <w:i/>
          <w:iCs/>
          <w:sz w:val="24"/>
          <w:szCs w:val="24"/>
        </w:rPr>
        <w:lastRenderedPageBreak/>
        <w:t xml:space="preserve">- </w:t>
      </w:r>
      <w:r w:rsidR="001D2486" w:rsidRPr="00FD2AC7">
        <w:rPr>
          <w:rStyle w:val="CharacterStyle2"/>
          <w:spacing w:val="3"/>
          <w:sz w:val="24"/>
          <w:szCs w:val="24"/>
        </w:rPr>
        <w:t>p</w:t>
      </w:r>
      <w:r w:rsidR="003C727A" w:rsidRPr="00FD2AC7">
        <w:rPr>
          <w:rStyle w:val="CharacterStyle2"/>
          <w:spacing w:val="3"/>
          <w:sz w:val="24"/>
          <w:szCs w:val="24"/>
        </w:rPr>
        <w:t>odle potřeby návrh na řešení vzniklé situace pro zajištění bezpečného a plynulého</w:t>
      </w:r>
    </w:p>
    <w:p w:rsidR="00E00F8F" w:rsidRPr="00FD2AC7" w:rsidRDefault="003C727A" w:rsidP="00E00F8F">
      <w:pPr>
        <w:pStyle w:val="Style1"/>
        <w:numPr>
          <w:ilvl w:val="0"/>
          <w:numId w:val="3"/>
        </w:numPr>
        <w:tabs>
          <w:tab w:val="num" w:pos="-1728"/>
          <w:tab w:val="num" w:pos="792"/>
        </w:tabs>
        <w:kinsoku w:val="0"/>
        <w:autoSpaceDE/>
        <w:autoSpaceDN/>
        <w:adjustRightInd/>
        <w:spacing w:line="242" w:lineRule="exact"/>
        <w:ind w:left="648" w:right="72" w:hanging="360"/>
        <w:jc w:val="both"/>
        <w:rPr>
          <w:rStyle w:val="CharacterStyle2"/>
          <w:i/>
          <w:iCs/>
          <w:sz w:val="24"/>
          <w:szCs w:val="24"/>
        </w:rPr>
      </w:pPr>
      <w:r w:rsidRPr="00FD2AC7">
        <w:rPr>
          <w:rStyle w:val="CharacterStyle2"/>
          <w:spacing w:val="3"/>
          <w:sz w:val="24"/>
          <w:szCs w:val="24"/>
        </w:rPr>
        <w:t xml:space="preserve"> </w:t>
      </w:r>
      <w:r w:rsidR="00E00F8F" w:rsidRPr="00FD2AC7">
        <w:rPr>
          <w:rStyle w:val="CharacterStyle2"/>
          <w:spacing w:val="3"/>
          <w:sz w:val="24"/>
          <w:szCs w:val="24"/>
        </w:rPr>
        <w:t xml:space="preserve"> </w:t>
      </w:r>
      <w:r w:rsidRPr="00FD2AC7">
        <w:rPr>
          <w:rStyle w:val="CharacterStyle2"/>
          <w:sz w:val="24"/>
          <w:szCs w:val="24"/>
        </w:rPr>
        <w:t xml:space="preserve">provozu na pozemní komunikaci </w:t>
      </w:r>
      <w:r w:rsidRPr="00FD2AC7">
        <w:rPr>
          <w:rStyle w:val="CharacterStyle2"/>
          <w:i/>
          <w:iCs/>
          <w:sz w:val="24"/>
          <w:szCs w:val="24"/>
        </w:rPr>
        <w:t>(např. stanovení místní úpravy provozu na pozemní</w:t>
      </w:r>
    </w:p>
    <w:p w:rsidR="00FD2AC7" w:rsidRDefault="00E00F8F" w:rsidP="00E00F8F">
      <w:pPr>
        <w:pStyle w:val="Style1"/>
        <w:tabs>
          <w:tab w:val="num" w:pos="792"/>
        </w:tabs>
        <w:kinsoku w:val="0"/>
        <w:autoSpaceDE/>
        <w:autoSpaceDN/>
        <w:adjustRightInd/>
        <w:spacing w:line="242" w:lineRule="exact"/>
        <w:ind w:right="72"/>
        <w:jc w:val="both"/>
        <w:rPr>
          <w:rStyle w:val="CharacterStyle2"/>
          <w:i/>
          <w:iCs/>
          <w:spacing w:val="-6"/>
          <w:sz w:val="24"/>
          <w:szCs w:val="24"/>
        </w:rPr>
      </w:pPr>
      <w:r>
        <w:rPr>
          <w:rStyle w:val="CharacterStyle2"/>
          <w:i/>
          <w:iCs/>
          <w:sz w:val="24"/>
          <w:szCs w:val="24"/>
        </w:rPr>
        <w:t xml:space="preserve">      </w:t>
      </w:r>
      <w:r w:rsidR="003C727A">
        <w:rPr>
          <w:rStyle w:val="CharacterStyle2"/>
          <w:i/>
          <w:iCs/>
          <w:sz w:val="24"/>
          <w:szCs w:val="24"/>
        </w:rPr>
        <w:t xml:space="preserve"> </w:t>
      </w:r>
      <w:r w:rsidR="00FD2AC7">
        <w:rPr>
          <w:rStyle w:val="CharacterStyle2"/>
          <w:i/>
          <w:iCs/>
          <w:sz w:val="24"/>
          <w:szCs w:val="24"/>
        </w:rPr>
        <w:t xml:space="preserve"> </w:t>
      </w:r>
      <w:r w:rsidR="003C727A">
        <w:rPr>
          <w:rStyle w:val="CharacterStyle2"/>
          <w:i/>
          <w:iCs/>
          <w:spacing w:val="-6"/>
          <w:sz w:val="24"/>
          <w:szCs w:val="24"/>
        </w:rPr>
        <w:t xml:space="preserve">komunikaci vydané OD </w:t>
      </w:r>
      <w:r>
        <w:rPr>
          <w:rStyle w:val="CharacterStyle2"/>
          <w:i/>
          <w:iCs/>
          <w:spacing w:val="-6"/>
          <w:sz w:val="24"/>
          <w:szCs w:val="24"/>
        </w:rPr>
        <w:t>M</w:t>
      </w:r>
      <w:r w:rsidR="003C727A">
        <w:rPr>
          <w:rStyle w:val="CharacterStyle2"/>
          <w:i/>
          <w:iCs/>
          <w:spacing w:val="-6"/>
          <w:sz w:val="24"/>
          <w:szCs w:val="24"/>
        </w:rPr>
        <w:t xml:space="preserve">MB </w:t>
      </w:r>
      <w:r>
        <w:rPr>
          <w:rStyle w:val="CharacterStyle2"/>
          <w:i/>
          <w:iCs/>
          <w:spacing w:val="-6"/>
          <w:sz w:val="24"/>
          <w:szCs w:val="24"/>
        </w:rPr>
        <w:t xml:space="preserve">- </w:t>
      </w:r>
      <w:r w:rsidR="003C727A">
        <w:rPr>
          <w:rStyle w:val="CharacterStyle2"/>
          <w:i/>
          <w:iCs/>
          <w:spacing w:val="-6"/>
          <w:sz w:val="24"/>
          <w:szCs w:val="24"/>
        </w:rPr>
        <w:t>provozním oddělením +  potvrzená situace dopravní</w:t>
      </w:r>
      <w:r>
        <w:rPr>
          <w:rStyle w:val="CharacterStyle2"/>
          <w:i/>
          <w:iCs/>
          <w:spacing w:val="-6"/>
          <w:sz w:val="24"/>
          <w:szCs w:val="24"/>
        </w:rPr>
        <w:t>ho</w:t>
      </w:r>
    </w:p>
    <w:p w:rsidR="00256BB8" w:rsidRDefault="00E00F8F" w:rsidP="00E00F8F">
      <w:pPr>
        <w:pStyle w:val="Style1"/>
        <w:tabs>
          <w:tab w:val="num" w:pos="792"/>
        </w:tabs>
        <w:kinsoku w:val="0"/>
        <w:autoSpaceDE/>
        <w:autoSpaceDN/>
        <w:adjustRightInd/>
        <w:spacing w:line="242" w:lineRule="exact"/>
        <w:ind w:right="72"/>
        <w:jc w:val="both"/>
        <w:rPr>
          <w:rStyle w:val="CharacterStyle2"/>
          <w:i/>
          <w:iCs/>
          <w:sz w:val="24"/>
          <w:szCs w:val="24"/>
        </w:rPr>
      </w:pPr>
      <w:r>
        <w:rPr>
          <w:rStyle w:val="CharacterStyle2"/>
          <w:i/>
          <w:iCs/>
          <w:sz w:val="24"/>
          <w:szCs w:val="24"/>
        </w:rPr>
        <w:t xml:space="preserve">            zn</w:t>
      </w:r>
      <w:r w:rsidR="003C727A">
        <w:rPr>
          <w:rStyle w:val="CharacterStyle2"/>
          <w:i/>
          <w:iCs/>
          <w:sz w:val="24"/>
          <w:szCs w:val="24"/>
        </w:rPr>
        <w:t>ačení, dále např. stanovisko Dopravního podniku města Brna, a.s.)</w:t>
      </w:r>
    </w:p>
    <w:p w:rsidR="00256BB8" w:rsidRDefault="00E00F8F" w:rsidP="00E00F8F">
      <w:pPr>
        <w:pStyle w:val="Style1"/>
        <w:kinsoku w:val="0"/>
        <w:autoSpaceDE/>
        <w:autoSpaceDN/>
        <w:adjustRightInd/>
        <w:spacing w:line="266" w:lineRule="exact"/>
        <w:ind w:left="648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- </w:t>
      </w:r>
      <w:r w:rsidR="003C727A">
        <w:rPr>
          <w:rStyle w:val="CharacterStyle2"/>
          <w:sz w:val="24"/>
          <w:szCs w:val="24"/>
        </w:rPr>
        <w:t>podle potřeby další doklady dle požadavku správního orgánu</w:t>
      </w:r>
    </w:p>
    <w:p w:rsidR="00256BB8" w:rsidRDefault="00256BB8">
      <w:pPr>
        <w:widowControl/>
        <w:kinsoku/>
        <w:autoSpaceDE w:val="0"/>
        <w:autoSpaceDN w:val="0"/>
        <w:adjustRightInd w:val="0"/>
      </w:pPr>
    </w:p>
    <w:p w:rsidR="00E00F8F" w:rsidRDefault="00E00F8F">
      <w:pPr>
        <w:widowControl/>
        <w:kinsoku/>
        <w:autoSpaceDE w:val="0"/>
        <w:autoSpaceDN w:val="0"/>
        <w:adjustRightInd w:val="0"/>
      </w:pPr>
    </w:p>
    <w:p w:rsidR="00E00F8F" w:rsidRDefault="00E00F8F">
      <w:pPr>
        <w:widowControl/>
        <w:kinsoku/>
        <w:autoSpaceDE w:val="0"/>
        <w:autoSpaceDN w:val="0"/>
        <w:adjustRightInd w:val="0"/>
      </w:pPr>
    </w:p>
    <w:p w:rsidR="00E00F8F" w:rsidRDefault="00E00F8F">
      <w:pPr>
        <w:widowControl/>
        <w:kinsoku/>
        <w:autoSpaceDE w:val="0"/>
        <w:autoSpaceDN w:val="0"/>
        <w:adjustRightInd w:val="0"/>
      </w:pPr>
    </w:p>
    <w:p w:rsidR="00E00F8F" w:rsidRDefault="00E00F8F">
      <w:pPr>
        <w:widowControl/>
        <w:kinsoku/>
        <w:autoSpaceDE w:val="0"/>
        <w:autoSpaceDN w:val="0"/>
        <w:adjustRightInd w:val="0"/>
      </w:pPr>
    </w:p>
    <w:p w:rsidR="00FD2AC7" w:rsidRDefault="00FD2AC7" w:rsidP="00FD2AC7">
      <w:pPr>
        <w:pBdr>
          <w:bottom w:val="single" w:sz="2" w:space="5" w:color="000000"/>
        </w:pBdr>
        <w:shd w:val="solid" w:color="000000" w:fill="auto"/>
        <w:spacing w:line="211" w:lineRule="auto"/>
        <w:ind w:left="360" w:right="1216"/>
        <w:rPr>
          <w:b/>
          <w:bCs/>
          <w:color w:val="FFFFFF"/>
          <w:spacing w:val="4"/>
          <w:sz w:val="28"/>
          <w:szCs w:val="28"/>
        </w:rPr>
      </w:pPr>
      <w:r>
        <w:rPr>
          <w:b/>
          <w:bCs/>
          <w:color w:val="FFFFFF"/>
          <w:spacing w:val="4"/>
          <w:sz w:val="28"/>
          <w:szCs w:val="28"/>
        </w:rPr>
        <w:t>• Povolení k zvláštnímu užívání komunikace</w:t>
      </w:r>
    </w:p>
    <w:p w:rsidR="00FD2AC7" w:rsidRPr="00B62459" w:rsidRDefault="00FD2AC7" w:rsidP="00FD2AC7">
      <w:pPr>
        <w:pStyle w:val="Style3"/>
        <w:numPr>
          <w:ilvl w:val="0"/>
          <w:numId w:val="4"/>
        </w:numPr>
        <w:tabs>
          <w:tab w:val="clear" w:pos="360"/>
          <w:tab w:val="num" w:pos="792"/>
        </w:tabs>
        <w:kinsoku w:val="0"/>
        <w:autoSpaceDE/>
        <w:autoSpaceDN/>
        <w:spacing w:before="252"/>
        <w:rPr>
          <w:rStyle w:val="CharacterStyle2"/>
          <w:spacing w:val="-4"/>
          <w:sz w:val="24"/>
          <w:szCs w:val="24"/>
        </w:rPr>
      </w:pPr>
      <w:r w:rsidRPr="00B62459">
        <w:rPr>
          <w:rStyle w:val="CharacterStyle2"/>
          <w:spacing w:val="-4"/>
          <w:sz w:val="24"/>
          <w:szCs w:val="24"/>
        </w:rPr>
        <w:t>Výkopové práce a zábory (formulář č. 1a)</w:t>
      </w:r>
    </w:p>
    <w:p w:rsidR="00FD2AC7" w:rsidRPr="00B62459" w:rsidRDefault="00FD2AC7" w:rsidP="00FD2AC7">
      <w:pPr>
        <w:pStyle w:val="Style3"/>
        <w:numPr>
          <w:ilvl w:val="0"/>
          <w:numId w:val="4"/>
        </w:numPr>
        <w:tabs>
          <w:tab w:val="clear" w:pos="360"/>
          <w:tab w:val="num" w:pos="792"/>
        </w:tabs>
        <w:kinsoku w:val="0"/>
        <w:autoSpaceDE/>
        <w:autoSpaceDN/>
        <w:rPr>
          <w:rStyle w:val="CharacterStyle2"/>
          <w:spacing w:val="-4"/>
          <w:sz w:val="24"/>
          <w:szCs w:val="24"/>
        </w:rPr>
      </w:pPr>
      <w:r w:rsidRPr="00B62459">
        <w:rPr>
          <w:rStyle w:val="CharacterStyle2"/>
          <w:spacing w:val="-4"/>
          <w:sz w:val="24"/>
          <w:szCs w:val="24"/>
        </w:rPr>
        <w:t>Uložení sítí (formulář č. lb)</w:t>
      </w:r>
    </w:p>
    <w:p w:rsidR="00FD2AC7" w:rsidRDefault="00FD2AC7" w:rsidP="00FD2AC7">
      <w:pPr>
        <w:pStyle w:val="Style1"/>
        <w:kinsoku w:val="0"/>
        <w:autoSpaceDE/>
        <w:autoSpaceDN/>
        <w:adjustRightInd/>
        <w:ind w:right="1080"/>
        <w:rPr>
          <w:rStyle w:val="CharacterStyle2"/>
          <w:b/>
          <w:bCs/>
          <w:spacing w:val="-4"/>
          <w:sz w:val="24"/>
          <w:szCs w:val="24"/>
          <w:u w:val="single"/>
        </w:rPr>
      </w:pPr>
    </w:p>
    <w:p w:rsidR="00FD2AC7" w:rsidRDefault="00FD2AC7" w:rsidP="00FD2AC7">
      <w:pPr>
        <w:pStyle w:val="Style1"/>
        <w:kinsoku w:val="0"/>
        <w:autoSpaceDE/>
        <w:autoSpaceDN/>
        <w:adjustRightInd/>
        <w:ind w:right="1080"/>
        <w:rPr>
          <w:rStyle w:val="CharacterStyle2"/>
          <w:b/>
          <w:bCs/>
          <w:spacing w:val="-4"/>
          <w:sz w:val="24"/>
          <w:szCs w:val="24"/>
          <w:u w:val="single"/>
        </w:rPr>
      </w:pPr>
    </w:p>
    <w:p w:rsidR="00FD2AC7" w:rsidRDefault="00FD2AC7" w:rsidP="00FD2AC7">
      <w:pPr>
        <w:pStyle w:val="Style1"/>
        <w:kinsoku w:val="0"/>
        <w:autoSpaceDE/>
        <w:autoSpaceDN/>
        <w:adjustRightInd/>
        <w:ind w:right="1080"/>
        <w:rPr>
          <w:rStyle w:val="CharacterStyle2"/>
          <w:b/>
          <w:bCs/>
          <w:spacing w:val="-4"/>
          <w:sz w:val="24"/>
          <w:szCs w:val="24"/>
          <w:u w:val="single"/>
        </w:rPr>
      </w:pPr>
    </w:p>
    <w:p w:rsidR="00FD2AC7" w:rsidRDefault="00FD2AC7" w:rsidP="00FD2AC7">
      <w:pPr>
        <w:pStyle w:val="Style1"/>
        <w:kinsoku w:val="0"/>
        <w:autoSpaceDE/>
        <w:autoSpaceDN/>
        <w:adjustRightInd/>
        <w:ind w:right="1080"/>
        <w:rPr>
          <w:rStyle w:val="CharacterStyle2"/>
          <w:spacing w:val="-4"/>
          <w:sz w:val="24"/>
          <w:szCs w:val="24"/>
        </w:rPr>
      </w:pPr>
      <w:r>
        <w:rPr>
          <w:rStyle w:val="CharacterStyle2"/>
          <w:b/>
          <w:bCs/>
          <w:spacing w:val="-4"/>
          <w:sz w:val="24"/>
          <w:szCs w:val="24"/>
          <w:u w:val="single"/>
        </w:rPr>
        <w:t>Postup podání žádosti:</w:t>
      </w:r>
      <w:r>
        <w:rPr>
          <w:rStyle w:val="CharacterStyle2"/>
          <w:spacing w:val="-4"/>
          <w:sz w:val="24"/>
          <w:szCs w:val="24"/>
        </w:rPr>
        <w:t xml:space="preserve"> </w:t>
      </w:r>
    </w:p>
    <w:p w:rsidR="00FD2AC7" w:rsidRDefault="00FD2AC7" w:rsidP="00FD2AC7">
      <w:pPr>
        <w:pStyle w:val="Style1"/>
        <w:kinsoku w:val="0"/>
        <w:autoSpaceDE/>
        <w:autoSpaceDN/>
        <w:adjustRightInd/>
        <w:ind w:right="1080"/>
        <w:rPr>
          <w:rStyle w:val="CharacterStyle2"/>
          <w:sz w:val="24"/>
          <w:szCs w:val="24"/>
        </w:rPr>
      </w:pPr>
    </w:p>
    <w:p w:rsidR="00FD2AC7" w:rsidRPr="00FD2AC7" w:rsidRDefault="00FD2AC7" w:rsidP="00FD2AC7">
      <w:pPr>
        <w:pStyle w:val="Style1"/>
        <w:numPr>
          <w:ilvl w:val="0"/>
          <w:numId w:val="5"/>
        </w:numPr>
        <w:tabs>
          <w:tab w:val="num" w:pos="1152"/>
        </w:tabs>
        <w:kinsoku w:val="0"/>
        <w:autoSpaceDE/>
        <w:autoSpaceDN/>
        <w:adjustRightInd/>
        <w:rPr>
          <w:rStyle w:val="CharacterStyle2"/>
          <w:b/>
          <w:bCs/>
          <w:spacing w:val="22"/>
          <w:sz w:val="24"/>
          <w:szCs w:val="24"/>
        </w:rPr>
      </w:pPr>
      <w:r>
        <w:rPr>
          <w:rStyle w:val="CharacterStyle2"/>
          <w:b/>
          <w:bCs/>
          <w:spacing w:val="22"/>
          <w:sz w:val="24"/>
          <w:szCs w:val="24"/>
        </w:rPr>
        <w:t xml:space="preserve"> - </w:t>
      </w:r>
      <w:r w:rsidRPr="00FD2AC7">
        <w:rPr>
          <w:rStyle w:val="CharacterStyle2"/>
          <w:b/>
          <w:spacing w:val="-4"/>
          <w:sz w:val="24"/>
          <w:szCs w:val="24"/>
        </w:rPr>
        <w:t>vyplnit příslušný formulář</w:t>
      </w:r>
    </w:p>
    <w:p w:rsidR="00FD2AC7" w:rsidRDefault="00FD2AC7" w:rsidP="00FD2AC7">
      <w:pPr>
        <w:pStyle w:val="Style1"/>
        <w:tabs>
          <w:tab w:val="num" w:pos="1152"/>
        </w:tabs>
        <w:kinsoku w:val="0"/>
        <w:autoSpaceDE/>
        <w:autoSpaceDN/>
        <w:adjustRightInd/>
        <w:rPr>
          <w:rStyle w:val="CharacterStyle2"/>
          <w:spacing w:val="-4"/>
          <w:sz w:val="24"/>
          <w:szCs w:val="24"/>
        </w:rPr>
      </w:pPr>
      <w:r>
        <w:rPr>
          <w:rStyle w:val="CharacterStyle2"/>
          <w:b/>
          <w:bCs/>
          <w:spacing w:val="22"/>
          <w:sz w:val="24"/>
          <w:szCs w:val="24"/>
        </w:rPr>
        <w:t xml:space="preserve">     </w:t>
      </w:r>
      <w:r w:rsidRPr="00FD2AC7">
        <w:rPr>
          <w:rStyle w:val="CharacterStyle2"/>
          <w:b/>
          <w:bCs/>
          <w:spacing w:val="22"/>
          <w:sz w:val="24"/>
          <w:szCs w:val="24"/>
        </w:rPr>
        <w:t>-</w:t>
      </w:r>
      <w:r>
        <w:rPr>
          <w:rStyle w:val="CharacterStyle2"/>
          <w:b/>
          <w:bCs/>
          <w:spacing w:val="22"/>
          <w:sz w:val="24"/>
          <w:szCs w:val="24"/>
        </w:rPr>
        <w:t xml:space="preserve"> </w:t>
      </w:r>
      <w:r w:rsidRPr="00FD2AC7">
        <w:rPr>
          <w:rStyle w:val="CharacterStyle2"/>
          <w:b/>
          <w:bCs/>
          <w:spacing w:val="-4"/>
          <w:sz w:val="24"/>
          <w:szCs w:val="24"/>
        </w:rPr>
        <w:t xml:space="preserve">zaplatit </w:t>
      </w:r>
      <w:r w:rsidRPr="00FD2AC7">
        <w:rPr>
          <w:rStyle w:val="CharacterStyle2"/>
          <w:spacing w:val="-4"/>
          <w:sz w:val="24"/>
          <w:szCs w:val="24"/>
        </w:rPr>
        <w:t xml:space="preserve">správní poplatky na </w:t>
      </w:r>
      <w:r>
        <w:rPr>
          <w:rStyle w:val="CharacterStyle2"/>
          <w:spacing w:val="-4"/>
          <w:sz w:val="24"/>
          <w:szCs w:val="24"/>
        </w:rPr>
        <w:t>podatelně ÚMČ Brno - Tuřany</w:t>
      </w:r>
      <w:r w:rsidRPr="00FD2AC7">
        <w:rPr>
          <w:rStyle w:val="CharacterStyle2"/>
          <w:spacing w:val="-4"/>
          <w:sz w:val="24"/>
          <w:szCs w:val="24"/>
        </w:rPr>
        <w:t xml:space="preserve"> nebo bankovním převodem</w:t>
      </w:r>
    </w:p>
    <w:p w:rsidR="00FD2AC7" w:rsidRPr="00FD2AC7" w:rsidRDefault="00FD2AC7" w:rsidP="00FD2AC7">
      <w:pPr>
        <w:pStyle w:val="Style1"/>
        <w:tabs>
          <w:tab w:val="num" w:pos="1152"/>
        </w:tabs>
        <w:kinsoku w:val="0"/>
        <w:autoSpaceDE/>
        <w:autoSpaceDN/>
        <w:adjustRightInd/>
        <w:rPr>
          <w:rStyle w:val="CharacterStyle2"/>
          <w:sz w:val="24"/>
          <w:szCs w:val="24"/>
        </w:rPr>
      </w:pPr>
      <w:r>
        <w:rPr>
          <w:rStyle w:val="CharacterStyle2"/>
          <w:spacing w:val="-4"/>
          <w:sz w:val="24"/>
          <w:szCs w:val="24"/>
        </w:rPr>
        <w:t xml:space="preserve">         </w:t>
      </w:r>
      <w:r w:rsidRPr="00FD2AC7">
        <w:rPr>
          <w:rStyle w:val="CharacterStyle2"/>
          <w:spacing w:val="-4"/>
          <w:sz w:val="24"/>
          <w:szCs w:val="24"/>
        </w:rPr>
        <w:t xml:space="preserve"> (předložit potvrzení </w:t>
      </w:r>
      <w:r w:rsidRPr="00FD2AC7">
        <w:rPr>
          <w:rStyle w:val="CharacterStyle2"/>
          <w:sz w:val="24"/>
          <w:szCs w:val="24"/>
        </w:rPr>
        <w:t>banky), dle</w:t>
      </w:r>
      <w:r>
        <w:rPr>
          <w:rStyle w:val="CharacterStyle2"/>
          <w:sz w:val="24"/>
          <w:szCs w:val="24"/>
        </w:rPr>
        <w:t xml:space="preserve"> </w:t>
      </w:r>
      <w:r w:rsidRPr="00FD2AC7">
        <w:rPr>
          <w:rStyle w:val="CharacterStyle2"/>
          <w:sz w:val="24"/>
          <w:szCs w:val="24"/>
        </w:rPr>
        <w:t>doby trvání:</w:t>
      </w:r>
    </w:p>
    <w:p w:rsidR="00FD2AC7" w:rsidRPr="00B62459" w:rsidRDefault="00B62459" w:rsidP="00FD2AC7">
      <w:pPr>
        <w:pStyle w:val="Style3"/>
        <w:numPr>
          <w:ilvl w:val="0"/>
          <w:numId w:val="6"/>
        </w:numPr>
        <w:tabs>
          <w:tab w:val="num" w:pos="1152"/>
        </w:tabs>
        <w:kinsoku w:val="0"/>
        <w:autoSpaceDE/>
        <w:autoSpaceDN/>
        <w:spacing w:before="36" w:line="216" w:lineRule="auto"/>
        <w:rPr>
          <w:rStyle w:val="CharacterStyle2"/>
          <w:spacing w:val="-4"/>
          <w:sz w:val="24"/>
          <w:szCs w:val="24"/>
        </w:rPr>
      </w:pPr>
      <w:r>
        <w:rPr>
          <w:rStyle w:val="CharacterStyle2"/>
          <w:spacing w:val="-4"/>
          <w:sz w:val="24"/>
          <w:szCs w:val="24"/>
        </w:rPr>
        <w:t xml:space="preserve">- </w:t>
      </w:r>
      <w:r w:rsidR="00FD2AC7" w:rsidRPr="00B62459">
        <w:rPr>
          <w:rStyle w:val="CharacterStyle2"/>
          <w:spacing w:val="-4"/>
          <w:sz w:val="24"/>
          <w:szCs w:val="24"/>
        </w:rPr>
        <w:t xml:space="preserve">do 10 </w:t>
      </w:r>
      <w:r>
        <w:rPr>
          <w:rStyle w:val="CharacterStyle2"/>
          <w:spacing w:val="-4"/>
          <w:sz w:val="24"/>
          <w:szCs w:val="24"/>
        </w:rPr>
        <w:t>dnů -</w:t>
      </w:r>
      <w:r w:rsidR="00FD2AC7" w:rsidRPr="00B62459">
        <w:rPr>
          <w:rStyle w:val="CharacterStyle2"/>
          <w:spacing w:val="-4"/>
          <w:sz w:val="24"/>
          <w:szCs w:val="24"/>
        </w:rPr>
        <w:t xml:space="preserve"> 100 Kč,</w:t>
      </w:r>
    </w:p>
    <w:p w:rsidR="00FD2AC7" w:rsidRPr="00B62459" w:rsidRDefault="00B62459" w:rsidP="00FD2AC7">
      <w:pPr>
        <w:pStyle w:val="Style3"/>
        <w:numPr>
          <w:ilvl w:val="0"/>
          <w:numId w:val="6"/>
        </w:numPr>
        <w:tabs>
          <w:tab w:val="num" w:pos="1152"/>
        </w:tabs>
        <w:kinsoku w:val="0"/>
        <w:autoSpaceDE/>
        <w:autoSpaceDN/>
        <w:spacing w:line="211" w:lineRule="auto"/>
        <w:rPr>
          <w:rStyle w:val="CharacterStyle2"/>
          <w:spacing w:val="-4"/>
          <w:sz w:val="24"/>
          <w:szCs w:val="24"/>
        </w:rPr>
      </w:pPr>
      <w:r>
        <w:rPr>
          <w:rStyle w:val="CharacterStyle2"/>
          <w:spacing w:val="-4"/>
          <w:sz w:val="24"/>
          <w:szCs w:val="24"/>
        </w:rPr>
        <w:t xml:space="preserve">- </w:t>
      </w:r>
      <w:r w:rsidR="00FD2AC7" w:rsidRPr="00B62459">
        <w:rPr>
          <w:rStyle w:val="CharacterStyle2"/>
          <w:spacing w:val="-4"/>
          <w:sz w:val="24"/>
          <w:szCs w:val="24"/>
        </w:rPr>
        <w:t>nad 10 dnů do 6 měsíců - 500,- Kč</w:t>
      </w:r>
    </w:p>
    <w:p w:rsidR="00B62459" w:rsidRDefault="00B62459" w:rsidP="00FD2AC7">
      <w:pPr>
        <w:pStyle w:val="Style3"/>
        <w:numPr>
          <w:ilvl w:val="0"/>
          <w:numId w:val="6"/>
        </w:numPr>
        <w:tabs>
          <w:tab w:val="num" w:pos="1152"/>
        </w:tabs>
        <w:kinsoku w:val="0"/>
        <w:autoSpaceDE/>
        <w:autoSpaceDN/>
        <w:rPr>
          <w:rStyle w:val="CharacterStyle2"/>
          <w:spacing w:val="-4"/>
          <w:sz w:val="24"/>
          <w:szCs w:val="24"/>
        </w:rPr>
      </w:pPr>
      <w:r w:rsidRPr="00B62459">
        <w:rPr>
          <w:rStyle w:val="CharacterStyle2"/>
          <w:spacing w:val="-4"/>
          <w:sz w:val="24"/>
          <w:szCs w:val="24"/>
        </w:rPr>
        <w:t xml:space="preserve">- </w:t>
      </w:r>
      <w:r w:rsidR="00FD2AC7" w:rsidRPr="00B62459">
        <w:rPr>
          <w:rStyle w:val="CharacterStyle2"/>
          <w:spacing w:val="-4"/>
          <w:sz w:val="24"/>
          <w:szCs w:val="24"/>
        </w:rPr>
        <w:t>nad 6 měsíců - 1000,- Kč,</w:t>
      </w:r>
    </w:p>
    <w:p w:rsidR="00FD2AC7" w:rsidRDefault="00B62459" w:rsidP="00B62459">
      <w:pPr>
        <w:pStyle w:val="Style3"/>
        <w:numPr>
          <w:ilvl w:val="0"/>
          <w:numId w:val="6"/>
        </w:numPr>
        <w:tabs>
          <w:tab w:val="num" w:pos="-144"/>
          <w:tab w:val="num" w:pos="1152"/>
        </w:tabs>
        <w:kinsoku w:val="0"/>
        <w:autoSpaceDE/>
        <w:autoSpaceDN/>
        <w:ind w:left="0"/>
        <w:rPr>
          <w:rStyle w:val="CharacterStyle2"/>
          <w:spacing w:val="-4"/>
          <w:sz w:val="24"/>
          <w:szCs w:val="24"/>
        </w:rPr>
      </w:pPr>
      <w:r>
        <w:rPr>
          <w:rStyle w:val="CharacterStyle2"/>
          <w:spacing w:val="-4"/>
          <w:sz w:val="24"/>
          <w:szCs w:val="24"/>
        </w:rPr>
        <w:t xml:space="preserve"> </w:t>
      </w:r>
      <w:r w:rsidRPr="00B62459">
        <w:rPr>
          <w:rStyle w:val="CharacterStyle2"/>
          <w:spacing w:val="-4"/>
          <w:sz w:val="24"/>
          <w:szCs w:val="24"/>
        </w:rPr>
        <w:t>-</w:t>
      </w:r>
      <w:r>
        <w:rPr>
          <w:rStyle w:val="CharacterStyle2"/>
          <w:spacing w:val="-4"/>
          <w:sz w:val="24"/>
          <w:szCs w:val="24"/>
        </w:rPr>
        <w:t xml:space="preserve"> </w:t>
      </w:r>
      <w:r w:rsidR="00FD2AC7" w:rsidRPr="00B62459">
        <w:rPr>
          <w:rStyle w:val="CharacterStyle2"/>
          <w:spacing w:val="-4"/>
          <w:sz w:val="24"/>
          <w:szCs w:val="24"/>
        </w:rPr>
        <w:t>žádost nutno podat cca 30 dnů před požadovaným termínem,</w:t>
      </w:r>
    </w:p>
    <w:p w:rsidR="00FD2AC7" w:rsidRPr="00B62459" w:rsidRDefault="00B62459" w:rsidP="00B62459">
      <w:pPr>
        <w:pStyle w:val="Style3"/>
        <w:tabs>
          <w:tab w:val="num" w:pos="1152"/>
        </w:tabs>
        <w:kinsoku w:val="0"/>
        <w:autoSpaceDE/>
        <w:autoSpaceDN/>
        <w:ind w:left="0"/>
        <w:rPr>
          <w:rStyle w:val="CharacterStyle1"/>
          <w:b/>
          <w:bCs/>
          <w:spacing w:val="13"/>
        </w:rPr>
      </w:pPr>
      <w:r>
        <w:rPr>
          <w:rStyle w:val="CharacterStyle2"/>
          <w:spacing w:val="-4"/>
          <w:sz w:val="24"/>
          <w:szCs w:val="24"/>
        </w:rPr>
        <w:t xml:space="preserve">        </w:t>
      </w:r>
      <w:r w:rsidRPr="00B62459">
        <w:rPr>
          <w:rStyle w:val="CharacterStyle2"/>
          <w:spacing w:val="-4"/>
          <w:sz w:val="24"/>
          <w:szCs w:val="24"/>
        </w:rPr>
        <w:t xml:space="preserve">- </w:t>
      </w:r>
      <w:r w:rsidR="00FD2AC7" w:rsidRPr="00B62459">
        <w:rPr>
          <w:rStyle w:val="CharacterStyle2"/>
          <w:b/>
          <w:spacing w:val="-4"/>
          <w:sz w:val="24"/>
          <w:szCs w:val="24"/>
        </w:rPr>
        <w:t xml:space="preserve">k žádosti </w:t>
      </w:r>
      <w:proofErr w:type="gramStart"/>
      <w:r w:rsidR="00FD2AC7" w:rsidRPr="00B62459">
        <w:rPr>
          <w:rStyle w:val="CharacterStyle2"/>
          <w:b/>
          <w:spacing w:val="-4"/>
          <w:sz w:val="24"/>
          <w:szCs w:val="24"/>
        </w:rPr>
        <w:t>budou</w:t>
      </w:r>
      <w:proofErr w:type="gramEnd"/>
      <w:r w:rsidR="00FD2AC7" w:rsidRPr="00B62459">
        <w:rPr>
          <w:rStyle w:val="CharacterStyle2"/>
          <w:b/>
          <w:spacing w:val="-4"/>
          <w:sz w:val="24"/>
          <w:szCs w:val="24"/>
        </w:rPr>
        <w:t xml:space="preserve"> přiloženy doklady </w:t>
      </w:r>
      <w:proofErr w:type="gramStart"/>
      <w:r w:rsidR="00FD2AC7" w:rsidRPr="00B62459">
        <w:rPr>
          <w:rStyle w:val="CharacterStyle2"/>
          <w:b/>
          <w:spacing w:val="-4"/>
          <w:sz w:val="24"/>
          <w:szCs w:val="24"/>
        </w:rPr>
        <w:t>viz</w:t>
      </w:r>
      <w:proofErr w:type="gramEnd"/>
      <w:r w:rsidR="00FD2AC7" w:rsidRPr="00B62459">
        <w:rPr>
          <w:rStyle w:val="CharacterStyle2"/>
          <w:b/>
          <w:spacing w:val="-4"/>
          <w:sz w:val="24"/>
          <w:szCs w:val="24"/>
        </w:rPr>
        <w:t xml:space="preserve"> příloha formuláře č. </w:t>
      </w:r>
      <w:r w:rsidRPr="00B62459">
        <w:rPr>
          <w:rStyle w:val="CharacterStyle2"/>
          <w:b/>
          <w:spacing w:val="-4"/>
          <w:sz w:val="24"/>
          <w:szCs w:val="24"/>
        </w:rPr>
        <w:t>1</w:t>
      </w:r>
      <w:r w:rsidR="00FD2AC7" w:rsidRPr="00B62459">
        <w:rPr>
          <w:rStyle w:val="CharacterStyle2"/>
          <w:b/>
          <w:spacing w:val="-4"/>
          <w:sz w:val="24"/>
          <w:szCs w:val="24"/>
        </w:rPr>
        <w:t xml:space="preserve">a, </w:t>
      </w:r>
      <w:r w:rsidRPr="00B62459">
        <w:rPr>
          <w:rStyle w:val="CharacterStyle2"/>
          <w:b/>
          <w:spacing w:val="-4"/>
          <w:sz w:val="24"/>
          <w:szCs w:val="24"/>
        </w:rPr>
        <w:t>1</w:t>
      </w:r>
      <w:r w:rsidR="00FD2AC7" w:rsidRPr="00B62459">
        <w:rPr>
          <w:rStyle w:val="CharacterStyle2"/>
          <w:b/>
          <w:spacing w:val="-4"/>
          <w:sz w:val="24"/>
          <w:szCs w:val="24"/>
        </w:rPr>
        <w:t>b</w:t>
      </w:r>
    </w:p>
    <w:p w:rsidR="00FD2AC7" w:rsidRDefault="00FD2AC7" w:rsidP="00FD2AC7">
      <w:pPr>
        <w:pStyle w:val="Style1"/>
        <w:kinsoku w:val="0"/>
        <w:autoSpaceDE/>
        <w:autoSpaceDN/>
        <w:adjustRightInd/>
        <w:spacing w:before="828" w:line="264" w:lineRule="auto"/>
        <w:ind w:left="288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Lhůty pro vydání rozhodnutí jsou dle správního řádu 30 dní, u složitějších případů 60 dní.</w:t>
      </w:r>
    </w:p>
    <w:p w:rsidR="00E00F8F" w:rsidRDefault="00E00F8F">
      <w:pPr>
        <w:widowControl/>
        <w:kinsoku/>
        <w:autoSpaceDE w:val="0"/>
        <w:autoSpaceDN w:val="0"/>
        <w:adjustRightInd w:val="0"/>
      </w:pPr>
    </w:p>
    <w:p w:rsidR="00E00F8F" w:rsidRDefault="00E00F8F">
      <w:pPr>
        <w:widowControl/>
        <w:kinsoku/>
        <w:autoSpaceDE w:val="0"/>
        <w:autoSpaceDN w:val="0"/>
        <w:adjustRightInd w:val="0"/>
      </w:pPr>
    </w:p>
    <w:p w:rsidR="00E00F8F" w:rsidRDefault="00E00F8F">
      <w:pPr>
        <w:widowControl/>
        <w:kinsoku/>
        <w:autoSpaceDE w:val="0"/>
        <w:autoSpaceDN w:val="0"/>
        <w:adjustRightInd w:val="0"/>
      </w:pPr>
    </w:p>
    <w:p w:rsidR="00E00F8F" w:rsidRDefault="00E00F8F">
      <w:pPr>
        <w:widowControl/>
        <w:kinsoku/>
        <w:autoSpaceDE w:val="0"/>
        <w:autoSpaceDN w:val="0"/>
        <w:adjustRightInd w:val="0"/>
      </w:pPr>
    </w:p>
    <w:p w:rsidR="00E00F8F" w:rsidRDefault="00E00F8F">
      <w:pPr>
        <w:widowControl/>
        <w:kinsoku/>
        <w:autoSpaceDE w:val="0"/>
        <w:autoSpaceDN w:val="0"/>
        <w:adjustRightInd w:val="0"/>
      </w:pPr>
    </w:p>
    <w:p w:rsidR="00E00F8F" w:rsidRDefault="00E00F8F">
      <w:pPr>
        <w:widowControl/>
        <w:kinsoku/>
        <w:autoSpaceDE w:val="0"/>
        <w:autoSpaceDN w:val="0"/>
        <w:adjustRightInd w:val="0"/>
      </w:pPr>
    </w:p>
    <w:p w:rsidR="00E00F8F" w:rsidRDefault="00E00F8F">
      <w:pPr>
        <w:widowControl/>
        <w:kinsoku/>
        <w:autoSpaceDE w:val="0"/>
        <w:autoSpaceDN w:val="0"/>
        <w:adjustRightInd w:val="0"/>
        <w:sectPr w:rsidR="00E00F8F">
          <w:pgSz w:w="11918" w:h="16854"/>
          <w:pgMar w:top="2074" w:right="1209" w:bottom="854" w:left="1269" w:header="708" w:footer="708" w:gutter="0"/>
          <w:cols w:space="708"/>
          <w:noEndnote/>
        </w:sectPr>
      </w:pPr>
    </w:p>
    <w:p w:rsidR="00256BB8" w:rsidRDefault="00256BB8" w:rsidP="00FD2AC7">
      <w:pPr>
        <w:pStyle w:val="Style1"/>
        <w:kinsoku w:val="0"/>
        <w:autoSpaceDE/>
        <w:autoSpaceDN/>
        <w:adjustRightInd/>
        <w:ind w:left="144"/>
        <w:jc w:val="center"/>
        <w:rPr>
          <w:rStyle w:val="CharacterStyle2"/>
          <w:spacing w:val="2"/>
          <w:sz w:val="24"/>
          <w:szCs w:val="24"/>
        </w:rPr>
      </w:pPr>
    </w:p>
    <w:sectPr w:rsidR="00256BB8">
      <w:pgSz w:w="11918" w:h="16854"/>
      <w:pgMar w:top="1740" w:right="1409" w:bottom="4164" w:left="1269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15FB7"/>
    <w:multiLevelType w:val="singleLevel"/>
    <w:tmpl w:val="09208BC3"/>
    <w:lvl w:ilvl="0">
      <w:start w:val="1"/>
      <w:numFmt w:val="lowerLetter"/>
      <w:lvlText w:val="%1)"/>
      <w:lvlJc w:val="left"/>
      <w:pPr>
        <w:tabs>
          <w:tab w:val="num" w:pos="360"/>
        </w:tabs>
        <w:ind w:left="432"/>
      </w:pPr>
      <w:rPr>
        <w:snapToGrid/>
        <w:spacing w:val="7"/>
        <w:sz w:val="24"/>
        <w:szCs w:val="24"/>
      </w:rPr>
    </w:lvl>
  </w:abstractNum>
  <w:abstractNum w:abstractNumId="1" w15:restartNumberingAfterBreak="0">
    <w:nsid w:val="04626CB4"/>
    <w:multiLevelType w:val="singleLevel"/>
    <w:tmpl w:val="561AB3A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6D6B111"/>
    <w:multiLevelType w:val="singleLevel"/>
    <w:tmpl w:val="FEB4E02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8BDD41"/>
    <w:multiLevelType w:val="singleLevel"/>
    <w:tmpl w:val="94808FA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32621012"/>
    <w:multiLevelType w:val="hybridMultilevel"/>
    <w:tmpl w:val="5FC6A268"/>
    <w:lvl w:ilvl="0" w:tplc="927AFA34">
      <w:numFmt w:val="bullet"/>
      <w:lvlText w:val="-"/>
      <w:lvlJc w:val="left"/>
      <w:pPr>
        <w:ind w:left="1008" w:hanging="360"/>
      </w:pPr>
      <w:rPr>
        <w:rFonts w:ascii="Times New Roman" w:eastAsiaTheme="minorEastAsia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555B4FBC"/>
    <w:multiLevelType w:val="hybridMultilevel"/>
    <w:tmpl w:val="99524926"/>
    <w:lvl w:ilvl="0" w:tplc="AA502BEE">
      <w:numFmt w:val="bullet"/>
      <w:lvlText w:val="-"/>
      <w:lvlJc w:val="left"/>
      <w:pPr>
        <w:ind w:left="1008" w:hanging="360"/>
      </w:pPr>
      <w:rPr>
        <w:rFonts w:ascii="Times New Roman" w:eastAsiaTheme="minorEastAsia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7A"/>
    <w:rsid w:val="001A3471"/>
    <w:rsid w:val="001D2486"/>
    <w:rsid w:val="00256BB8"/>
    <w:rsid w:val="003C727A"/>
    <w:rsid w:val="00483B4C"/>
    <w:rsid w:val="006D7AE8"/>
    <w:rsid w:val="00767E41"/>
    <w:rsid w:val="00A01678"/>
    <w:rsid w:val="00AD0792"/>
    <w:rsid w:val="00B62459"/>
    <w:rsid w:val="00E00F8F"/>
    <w:rsid w:val="00E27940"/>
    <w:rsid w:val="00E3753D"/>
    <w:rsid w:val="00FD2AC7"/>
    <w:rsid w:val="00FD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971A9D-D191-4FB1-86F6-7D4549FA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2">
    <w:name w:val="Style 2"/>
    <w:basedOn w:val="Normln"/>
    <w:uiPriority w:val="99"/>
    <w:pPr>
      <w:kinsoku/>
      <w:autoSpaceDE w:val="0"/>
      <w:autoSpaceDN w:val="0"/>
      <w:spacing w:before="180"/>
    </w:pPr>
  </w:style>
  <w:style w:type="paragraph" w:customStyle="1" w:styleId="Style3">
    <w:name w:val="Style 3"/>
    <w:basedOn w:val="Normln"/>
    <w:uiPriority w:val="99"/>
    <w:pPr>
      <w:kinsoku/>
      <w:autoSpaceDE w:val="0"/>
      <w:autoSpaceDN w:val="0"/>
      <w:ind w:left="504"/>
    </w:pPr>
  </w:style>
  <w:style w:type="paragraph" w:customStyle="1" w:styleId="Style1">
    <w:name w:val="Style 1"/>
    <w:basedOn w:val="Normln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4"/>
      <w:szCs w:val="24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9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414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cp:lastPrinted>2022-08-29T12:21:00Z</cp:lastPrinted>
  <dcterms:created xsi:type="dcterms:W3CDTF">2022-08-29T14:11:00Z</dcterms:created>
  <dcterms:modified xsi:type="dcterms:W3CDTF">2024-07-11T10:50:00Z</dcterms:modified>
</cp:coreProperties>
</file>