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501973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56358335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F929E1" w:rsidRDefault="00F929E1" w:rsidP="00763196">
      <w:pPr>
        <w:spacing w:line="360" w:lineRule="auto"/>
        <w:outlineLvl w:val="0"/>
        <w:rPr>
          <w:b/>
          <w:sz w:val="22"/>
          <w:szCs w:val="22"/>
        </w:rPr>
      </w:pP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E20978" w:rsidRPr="00572A84">
        <w:rPr>
          <w:b/>
          <w:sz w:val="22"/>
          <w:szCs w:val="22"/>
        </w:rPr>
        <w:t> 16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E20978" w:rsidRPr="00572A84">
        <w:rPr>
          <w:b/>
          <w:sz w:val="22"/>
          <w:szCs w:val="22"/>
        </w:rPr>
        <w:t>27. 4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6D670D" w:rsidRPr="00572A84">
        <w:rPr>
          <w:b/>
          <w:sz w:val="22"/>
          <w:szCs w:val="22"/>
        </w:rPr>
        <w:t>17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763196">
      <w:pPr>
        <w:jc w:val="both"/>
        <w:outlineLvl w:val="0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Přítomni: dle prezenční listiny</w:t>
      </w:r>
    </w:p>
    <w:p w:rsidR="00DE17E6" w:rsidRPr="00572A84" w:rsidRDefault="00190A91" w:rsidP="00763196">
      <w:pPr>
        <w:jc w:val="both"/>
        <w:rPr>
          <w:sz w:val="22"/>
          <w:szCs w:val="22"/>
        </w:rPr>
      </w:pPr>
      <w:r w:rsidRPr="006E7B66">
        <w:rPr>
          <w:sz w:val="22"/>
          <w:szCs w:val="22"/>
        </w:rPr>
        <w:t>Omluven</w:t>
      </w:r>
      <w:r w:rsidR="00346DC5" w:rsidRPr="006E7B66">
        <w:rPr>
          <w:sz w:val="22"/>
          <w:szCs w:val="22"/>
        </w:rPr>
        <w:t>i</w:t>
      </w:r>
      <w:r w:rsidRPr="006E7B66">
        <w:rPr>
          <w:sz w:val="22"/>
          <w:szCs w:val="22"/>
        </w:rPr>
        <w:t>:</w:t>
      </w:r>
      <w:r w:rsidR="00836BEA" w:rsidRPr="006E7B66">
        <w:rPr>
          <w:sz w:val="22"/>
          <w:szCs w:val="22"/>
        </w:rPr>
        <w:t xml:space="preserve"> </w:t>
      </w:r>
      <w:r w:rsidR="006E7B66" w:rsidRPr="006E7B66">
        <w:rPr>
          <w:sz w:val="22"/>
          <w:szCs w:val="22"/>
        </w:rPr>
        <w:t>Ing. Hana Kašpaříková, Lenka Smutná, Bc. Aleš Jakubec</w:t>
      </w:r>
    </w:p>
    <w:p w:rsidR="00E20978" w:rsidRPr="00572A84" w:rsidRDefault="00E20978" w:rsidP="00763196">
      <w:pPr>
        <w:jc w:val="both"/>
        <w:rPr>
          <w:color w:val="FF0000"/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color w:val="000000"/>
          <w:sz w:val="22"/>
          <w:szCs w:val="22"/>
        </w:rPr>
        <w:t xml:space="preserve">Za ÚMČ byli dále přítomni: </w:t>
      </w:r>
      <w:r w:rsidR="00B87F60" w:rsidRPr="00572A84">
        <w:rPr>
          <w:color w:val="000000"/>
          <w:sz w:val="22"/>
          <w:szCs w:val="22"/>
        </w:rPr>
        <w:t>Ing. Tomáš Hornoch – vedoucí odboru ekonomického</w:t>
      </w:r>
      <w:r w:rsidRPr="00572A84">
        <w:rPr>
          <w:color w:val="000000"/>
          <w:sz w:val="22"/>
          <w:szCs w:val="22"/>
        </w:rPr>
        <w:t>,</w:t>
      </w:r>
      <w:r w:rsidR="002B3719" w:rsidRPr="00572A84">
        <w:rPr>
          <w:color w:val="000000"/>
          <w:sz w:val="22"/>
          <w:szCs w:val="22"/>
        </w:rPr>
        <w:t xml:space="preserve"> </w:t>
      </w:r>
      <w:r w:rsidR="00BE1B64" w:rsidRPr="00572A84">
        <w:rPr>
          <w:color w:val="000000"/>
          <w:sz w:val="22"/>
          <w:szCs w:val="22"/>
        </w:rPr>
        <w:t xml:space="preserve">Ing. Jitka Gallová – vedoucí OST, </w:t>
      </w:r>
      <w:r w:rsidR="006D670D" w:rsidRPr="00572A84">
        <w:rPr>
          <w:color w:val="000000"/>
          <w:sz w:val="22"/>
          <w:szCs w:val="22"/>
        </w:rPr>
        <w:t xml:space="preserve">Mgr. Jiří Polák – vedoucí odboru všeobecného, </w:t>
      </w:r>
      <w:r w:rsidR="00716BB1" w:rsidRPr="00572A84">
        <w:rPr>
          <w:color w:val="000000"/>
          <w:sz w:val="22"/>
          <w:szCs w:val="22"/>
        </w:rPr>
        <w:t>Petra Goldová – referentka samosprávy ÚMČ</w:t>
      </w:r>
      <w:r w:rsidR="00A139C3" w:rsidRPr="00572A84">
        <w:rPr>
          <w:color w:val="000000"/>
          <w:sz w:val="22"/>
          <w:szCs w:val="22"/>
        </w:rPr>
        <w:t>.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BE37BB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Jednání Zastupitelstva </w:t>
      </w:r>
      <w:r w:rsidR="00913359" w:rsidRPr="00572A84">
        <w:rPr>
          <w:sz w:val="22"/>
          <w:szCs w:val="22"/>
        </w:rPr>
        <w:t>zahájil</w:t>
      </w:r>
      <w:r w:rsidRPr="00572A84">
        <w:rPr>
          <w:sz w:val="22"/>
          <w:szCs w:val="22"/>
        </w:rPr>
        <w:t xml:space="preserve"> </w:t>
      </w:r>
      <w:r w:rsidR="00913359" w:rsidRPr="00572A84">
        <w:rPr>
          <w:sz w:val="22"/>
          <w:szCs w:val="22"/>
        </w:rPr>
        <w:t xml:space="preserve">starosta </w:t>
      </w:r>
      <w:r w:rsidR="00E20978" w:rsidRPr="00572A84">
        <w:rPr>
          <w:sz w:val="22"/>
          <w:szCs w:val="22"/>
        </w:rPr>
        <w:t>Radomír Vondra</w:t>
      </w:r>
      <w:r w:rsidR="00913359" w:rsidRPr="00572A84">
        <w:rPr>
          <w:sz w:val="22"/>
          <w:szCs w:val="22"/>
        </w:rPr>
        <w:t xml:space="preserve"> </w:t>
      </w:r>
      <w:r w:rsidR="00913359" w:rsidRPr="00D43B27">
        <w:rPr>
          <w:sz w:val="22"/>
          <w:szCs w:val="22"/>
        </w:rPr>
        <w:t>v</w:t>
      </w:r>
      <w:r w:rsidR="00A107BB" w:rsidRPr="00D43B27">
        <w:rPr>
          <w:sz w:val="22"/>
          <w:szCs w:val="22"/>
        </w:rPr>
        <w:t> </w:t>
      </w:r>
      <w:r w:rsidR="00D43B27" w:rsidRPr="00D43B27">
        <w:rPr>
          <w:sz w:val="22"/>
          <w:szCs w:val="22"/>
        </w:rPr>
        <w:t>18:06</w:t>
      </w:r>
      <w:r w:rsidR="00924FB1" w:rsidRPr="00572A84">
        <w:rPr>
          <w:sz w:val="22"/>
          <w:szCs w:val="22"/>
        </w:rPr>
        <w:t xml:space="preserve"> </w:t>
      </w:r>
      <w:r w:rsidR="00913359" w:rsidRPr="00572A84">
        <w:rPr>
          <w:sz w:val="22"/>
          <w:szCs w:val="22"/>
        </w:rPr>
        <w:t xml:space="preserve">hodin. Zasedání bylo řádně svoláno. </w:t>
      </w:r>
      <w:r w:rsidR="00913359" w:rsidRPr="00767889">
        <w:rPr>
          <w:sz w:val="22"/>
          <w:szCs w:val="22"/>
        </w:rPr>
        <w:t>Přítomno je</w:t>
      </w:r>
      <w:r w:rsidR="00F5601A" w:rsidRPr="00767889">
        <w:rPr>
          <w:sz w:val="22"/>
          <w:szCs w:val="22"/>
        </w:rPr>
        <w:t xml:space="preserve"> </w:t>
      </w:r>
      <w:r w:rsidR="002C4C36" w:rsidRPr="00767889">
        <w:rPr>
          <w:sz w:val="22"/>
          <w:szCs w:val="22"/>
        </w:rPr>
        <w:t>13</w:t>
      </w:r>
      <w:r w:rsidR="00924FB1" w:rsidRPr="00767889">
        <w:rPr>
          <w:sz w:val="22"/>
          <w:szCs w:val="22"/>
        </w:rPr>
        <w:t xml:space="preserve"> </w:t>
      </w:r>
      <w:r w:rsidR="00913359" w:rsidRPr="00767889">
        <w:rPr>
          <w:sz w:val="22"/>
          <w:szCs w:val="22"/>
        </w:rPr>
        <w:t>členů</w:t>
      </w:r>
      <w:r w:rsidR="00913359" w:rsidRPr="00572A84">
        <w:rPr>
          <w:sz w:val="22"/>
          <w:szCs w:val="22"/>
        </w:rPr>
        <w:t xml:space="preserve"> Zastupitelstva. </w:t>
      </w:r>
    </w:p>
    <w:p w:rsidR="00A64516" w:rsidRPr="00572A84" w:rsidRDefault="00A64516" w:rsidP="00763196">
      <w:pPr>
        <w:jc w:val="both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572A84" w:rsidRDefault="00A61420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87F60" w:rsidRPr="00572A84">
        <w:rPr>
          <w:sz w:val="22"/>
          <w:szCs w:val="22"/>
        </w:rPr>
        <w:t xml:space="preserve">tarosta určil pro </w:t>
      </w:r>
      <w:r w:rsidR="00E20978" w:rsidRPr="00572A84">
        <w:rPr>
          <w:sz w:val="22"/>
          <w:szCs w:val="22"/>
        </w:rPr>
        <w:t>16</w:t>
      </w:r>
      <w:r w:rsidR="00913359" w:rsidRPr="00572A84">
        <w:rPr>
          <w:sz w:val="22"/>
          <w:szCs w:val="22"/>
        </w:rPr>
        <w:t>/VII. zasedání Zastupitelstva MČ Brno-Tuřany pomocného sčitatele</w:t>
      </w:r>
      <w:r w:rsidR="00DD5B5D" w:rsidRPr="00572A84">
        <w:rPr>
          <w:sz w:val="22"/>
          <w:szCs w:val="22"/>
        </w:rPr>
        <w:t xml:space="preserve"> </w:t>
      </w:r>
      <w:r w:rsidR="006D670D" w:rsidRPr="00572A84">
        <w:rPr>
          <w:sz w:val="22"/>
          <w:szCs w:val="22"/>
        </w:rPr>
        <w:t>Mgr. Jiřího Poláka</w:t>
      </w:r>
      <w:r w:rsidR="005E6FB4" w:rsidRPr="00572A84">
        <w:rPr>
          <w:sz w:val="22"/>
          <w:szCs w:val="22"/>
        </w:rPr>
        <w:t xml:space="preserve"> – </w:t>
      </w:r>
      <w:r w:rsidR="006D670D" w:rsidRPr="00572A84">
        <w:rPr>
          <w:sz w:val="22"/>
          <w:szCs w:val="22"/>
        </w:rPr>
        <w:t>vedoucího odboru všeobecného</w:t>
      </w:r>
      <w:r w:rsidR="002E18E0" w:rsidRPr="00572A84">
        <w:rPr>
          <w:sz w:val="22"/>
          <w:szCs w:val="22"/>
        </w:rPr>
        <w:t>,</w:t>
      </w:r>
      <w:r w:rsidR="00DD5B5D" w:rsidRPr="00572A84">
        <w:rPr>
          <w:sz w:val="22"/>
          <w:szCs w:val="22"/>
        </w:rPr>
        <w:t xml:space="preserve"> </w:t>
      </w:r>
      <w:r w:rsidR="008362E6" w:rsidRPr="00572A84">
        <w:rPr>
          <w:sz w:val="22"/>
          <w:szCs w:val="22"/>
        </w:rPr>
        <w:t>a zapisovatele</w:t>
      </w:r>
      <w:r w:rsidR="00913359" w:rsidRPr="00572A84">
        <w:rPr>
          <w:sz w:val="22"/>
          <w:szCs w:val="22"/>
        </w:rPr>
        <w:t xml:space="preserve"> </w:t>
      </w:r>
      <w:r w:rsidR="00084698" w:rsidRPr="00572A84">
        <w:rPr>
          <w:sz w:val="22"/>
          <w:szCs w:val="22"/>
        </w:rPr>
        <w:t>Petru Goldovou</w:t>
      </w:r>
      <w:r w:rsidR="005E6FB4" w:rsidRPr="00572A84">
        <w:rPr>
          <w:sz w:val="22"/>
          <w:szCs w:val="22"/>
        </w:rPr>
        <w:t xml:space="preserve"> – </w:t>
      </w:r>
      <w:r w:rsidR="00E96FA1" w:rsidRPr="00572A84">
        <w:rPr>
          <w:sz w:val="22"/>
          <w:szCs w:val="22"/>
        </w:rPr>
        <w:t>referentku samosprávy ÚMČ</w:t>
      </w:r>
      <w:r w:rsidR="00084698" w:rsidRPr="00572A84">
        <w:rPr>
          <w:sz w:val="22"/>
          <w:szCs w:val="22"/>
        </w:rPr>
        <w:t>.</w:t>
      </w:r>
    </w:p>
    <w:p w:rsidR="00D0049D" w:rsidRPr="00572A84" w:rsidRDefault="00D0049D" w:rsidP="00763196">
      <w:pPr>
        <w:jc w:val="both"/>
        <w:rPr>
          <w:sz w:val="22"/>
          <w:szCs w:val="22"/>
        </w:rPr>
      </w:pPr>
    </w:p>
    <w:p w:rsidR="00295171" w:rsidRPr="00572A84" w:rsidRDefault="00BB0518" w:rsidP="00763196">
      <w:pPr>
        <w:pStyle w:val="Zkladntext21"/>
        <w:jc w:val="both"/>
        <w:rPr>
          <w:rFonts w:ascii="Times New Roman" w:hAnsi="Times New Roman"/>
          <w:szCs w:val="22"/>
        </w:rPr>
      </w:pPr>
      <w:r w:rsidRPr="00572A84">
        <w:rPr>
          <w:rFonts w:ascii="Times New Roman" w:hAnsi="Times New Roman"/>
          <w:szCs w:val="22"/>
        </w:rPr>
        <w:t xml:space="preserve">Ověřovateli zápisu </w:t>
      </w:r>
      <w:r w:rsidR="00E20978" w:rsidRPr="00572A84">
        <w:rPr>
          <w:rFonts w:ascii="Times New Roman" w:hAnsi="Times New Roman"/>
          <w:szCs w:val="22"/>
        </w:rPr>
        <w:t>z 16</w:t>
      </w:r>
      <w:r w:rsidRPr="00572A84">
        <w:rPr>
          <w:rFonts w:ascii="Times New Roman" w:hAnsi="Times New Roman"/>
          <w:szCs w:val="22"/>
        </w:rPr>
        <w:t>/VII. zasedání Zastupi</w:t>
      </w:r>
      <w:r w:rsidR="00CF5E2F" w:rsidRPr="00572A84">
        <w:rPr>
          <w:rFonts w:ascii="Times New Roman" w:hAnsi="Times New Roman"/>
          <w:szCs w:val="22"/>
        </w:rPr>
        <w:t>telstva MČ Brno-Tuřany byli navr</w:t>
      </w:r>
      <w:r w:rsidRPr="00572A84">
        <w:rPr>
          <w:rFonts w:ascii="Times New Roman" w:hAnsi="Times New Roman"/>
          <w:szCs w:val="22"/>
        </w:rPr>
        <w:t xml:space="preserve">ženi </w:t>
      </w:r>
      <w:r w:rsidR="002A2E62">
        <w:rPr>
          <w:rFonts w:ascii="Times New Roman" w:hAnsi="Times New Roman"/>
          <w:szCs w:val="22"/>
        </w:rPr>
        <w:t>Ing. Sylva Kostková a Mgr. et Mgr. Tomáš Dvořáček.</w:t>
      </w:r>
    </w:p>
    <w:p w:rsidR="00913359" w:rsidRPr="00572A84" w:rsidRDefault="00913359" w:rsidP="00763196">
      <w:pPr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Návrh usnesení:</w:t>
      </w:r>
    </w:p>
    <w:p w:rsidR="0040092C" w:rsidRPr="00572A84" w:rsidRDefault="00913359" w:rsidP="00763196">
      <w:pPr>
        <w:jc w:val="both"/>
        <w:rPr>
          <w:sz w:val="22"/>
          <w:szCs w:val="22"/>
        </w:rPr>
      </w:pPr>
      <w:r w:rsidRPr="000D5FBA">
        <w:rPr>
          <w:sz w:val="22"/>
          <w:szCs w:val="22"/>
        </w:rPr>
        <w:t xml:space="preserve">Zastupitelstvo MČ Brno-Tuřany volí </w:t>
      </w:r>
      <w:r w:rsidR="00B87F60" w:rsidRPr="000D5FBA">
        <w:rPr>
          <w:sz w:val="22"/>
          <w:szCs w:val="22"/>
        </w:rPr>
        <w:t xml:space="preserve">pro </w:t>
      </w:r>
      <w:r w:rsidR="00E20978" w:rsidRPr="000D5FBA">
        <w:rPr>
          <w:sz w:val="22"/>
          <w:szCs w:val="22"/>
        </w:rPr>
        <w:t>16</w:t>
      </w:r>
      <w:r w:rsidRPr="000D5FBA">
        <w:rPr>
          <w:sz w:val="22"/>
          <w:szCs w:val="22"/>
        </w:rPr>
        <w:t>/VII. zasedání Zastupitelstva MČ Brno-Tuřany</w:t>
      </w:r>
      <w:r w:rsidRPr="00572A84">
        <w:rPr>
          <w:sz w:val="22"/>
          <w:szCs w:val="22"/>
        </w:rPr>
        <w:t xml:space="preserve"> ověřovatele zápisu</w:t>
      </w:r>
      <w:r w:rsidR="0083446D" w:rsidRPr="00572A84">
        <w:rPr>
          <w:sz w:val="22"/>
          <w:szCs w:val="22"/>
        </w:rPr>
        <w:t xml:space="preserve"> </w:t>
      </w:r>
      <w:r w:rsidR="002A2E62">
        <w:rPr>
          <w:sz w:val="22"/>
          <w:szCs w:val="22"/>
        </w:rPr>
        <w:t>Ing. Sylvu Kostkovou a Mgr. et Mgr. Tomáše Dvořáčka.</w:t>
      </w:r>
      <w:r w:rsidR="00790595" w:rsidRPr="00572A84">
        <w:rPr>
          <w:sz w:val="22"/>
          <w:szCs w:val="22"/>
        </w:rPr>
        <w:t xml:space="preserve"> </w:t>
      </w:r>
    </w:p>
    <w:p w:rsidR="00B43BCC" w:rsidRPr="002A2E62" w:rsidRDefault="00913359" w:rsidP="00763196">
      <w:pPr>
        <w:jc w:val="both"/>
        <w:rPr>
          <w:b/>
          <w:color w:val="000000" w:themeColor="text1"/>
          <w:sz w:val="22"/>
          <w:szCs w:val="22"/>
        </w:rPr>
      </w:pPr>
      <w:r w:rsidRPr="002A2E62">
        <w:rPr>
          <w:color w:val="000000" w:themeColor="text1"/>
          <w:sz w:val="22"/>
          <w:szCs w:val="22"/>
        </w:rPr>
        <w:t>Hlasování: pro</w:t>
      </w:r>
      <w:r w:rsidR="002A2E62" w:rsidRPr="002A2E62">
        <w:rPr>
          <w:color w:val="000000" w:themeColor="text1"/>
          <w:sz w:val="22"/>
          <w:szCs w:val="22"/>
        </w:rPr>
        <w:t xml:space="preserve"> 11</w:t>
      </w:r>
      <w:r w:rsidRPr="002A2E62">
        <w:rPr>
          <w:color w:val="000000" w:themeColor="text1"/>
          <w:sz w:val="22"/>
          <w:szCs w:val="22"/>
        </w:rPr>
        <w:t>, proti</w:t>
      </w:r>
      <w:r w:rsidR="00FA5F2C" w:rsidRPr="002A2E62">
        <w:rPr>
          <w:color w:val="000000" w:themeColor="text1"/>
          <w:sz w:val="22"/>
          <w:szCs w:val="22"/>
        </w:rPr>
        <w:t xml:space="preserve"> 0</w:t>
      </w:r>
      <w:r w:rsidR="00D73620" w:rsidRPr="002A2E62">
        <w:rPr>
          <w:color w:val="000000" w:themeColor="text1"/>
          <w:sz w:val="22"/>
          <w:szCs w:val="22"/>
        </w:rPr>
        <w:t xml:space="preserve">, zdržel se </w:t>
      </w:r>
      <w:r w:rsidR="002A2E62" w:rsidRPr="002A2E62">
        <w:rPr>
          <w:color w:val="000000" w:themeColor="text1"/>
          <w:sz w:val="22"/>
          <w:szCs w:val="22"/>
        </w:rPr>
        <w:t>2</w:t>
      </w:r>
      <w:r w:rsidR="003414B2" w:rsidRPr="002A2E62">
        <w:rPr>
          <w:color w:val="000000" w:themeColor="text1"/>
          <w:sz w:val="22"/>
          <w:szCs w:val="22"/>
        </w:rPr>
        <w:t xml:space="preserve"> </w:t>
      </w:r>
      <w:r w:rsidR="00A523D2" w:rsidRPr="002A2E62">
        <w:rPr>
          <w:color w:val="000000" w:themeColor="text1"/>
          <w:sz w:val="22"/>
          <w:szCs w:val="22"/>
        </w:rPr>
        <w:t>–</w:t>
      </w:r>
      <w:r w:rsidRPr="002A2E62">
        <w:rPr>
          <w:color w:val="000000" w:themeColor="text1"/>
          <w:sz w:val="22"/>
          <w:szCs w:val="22"/>
        </w:rPr>
        <w:t xml:space="preserve"> </w:t>
      </w:r>
      <w:r w:rsidR="003414B2" w:rsidRPr="002A2E62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DC1F57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DC1F5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 w:rsidP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DC1F5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DC1F5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362E6" w:rsidRPr="00572A84" w:rsidRDefault="008362E6" w:rsidP="00763196">
      <w:pPr>
        <w:jc w:val="both"/>
        <w:rPr>
          <w:b/>
          <w:sz w:val="22"/>
          <w:szCs w:val="22"/>
        </w:rPr>
      </w:pPr>
    </w:p>
    <w:p w:rsidR="00F825E6" w:rsidRDefault="00E20978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913359" w:rsidRPr="00572A84">
        <w:rPr>
          <w:sz w:val="22"/>
          <w:szCs w:val="22"/>
        </w:rPr>
        <w:t xml:space="preserve">tarosta přečetl návrh programu </w:t>
      </w:r>
      <w:r w:rsidRPr="00572A84">
        <w:rPr>
          <w:sz w:val="22"/>
          <w:szCs w:val="22"/>
        </w:rPr>
        <w:t>16</w:t>
      </w:r>
      <w:r w:rsidR="00913359" w:rsidRPr="00572A84">
        <w:rPr>
          <w:sz w:val="22"/>
          <w:szCs w:val="22"/>
        </w:rPr>
        <w:t xml:space="preserve">/VII. zasedání Zastupitelstva a vyzval členy Zastupitelstva k jeho případnému doplnění. </w:t>
      </w:r>
    </w:p>
    <w:p w:rsidR="00572A84" w:rsidRDefault="00572A84" w:rsidP="00763196">
      <w:pPr>
        <w:jc w:val="both"/>
        <w:rPr>
          <w:sz w:val="22"/>
          <w:szCs w:val="22"/>
        </w:rPr>
      </w:pPr>
    </w:p>
    <w:p w:rsidR="00572A84" w:rsidRPr="00572A84" w:rsidRDefault="00572A84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70C71">
        <w:rPr>
          <w:sz w:val="22"/>
          <w:szCs w:val="22"/>
        </w:rPr>
        <w:t>tarosta navrhl zařazení bodu 22</w:t>
      </w:r>
      <w:r>
        <w:rPr>
          <w:sz w:val="22"/>
          <w:szCs w:val="22"/>
        </w:rPr>
        <w:t xml:space="preserve"> programu ZMČ – Žádost o dotaci na akci Slavnosti tuřanského zelí</w:t>
      </w:r>
      <w:r w:rsidR="007A02A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72A84" w:rsidRPr="002001E7" w:rsidRDefault="002001E7" w:rsidP="00572A84">
      <w:pPr>
        <w:jc w:val="both"/>
        <w:rPr>
          <w:b/>
          <w:color w:val="000000" w:themeColor="text1"/>
          <w:sz w:val="22"/>
          <w:szCs w:val="22"/>
        </w:rPr>
      </w:pPr>
      <w:r w:rsidRPr="002001E7">
        <w:rPr>
          <w:color w:val="000000" w:themeColor="text1"/>
          <w:sz w:val="22"/>
          <w:szCs w:val="22"/>
        </w:rPr>
        <w:t>Hlasování: pro 13, proti 0, zdržel se 0</w:t>
      </w:r>
      <w:r w:rsidR="00572A84" w:rsidRPr="002001E7">
        <w:rPr>
          <w:color w:val="000000" w:themeColor="text1"/>
          <w:sz w:val="22"/>
          <w:szCs w:val="22"/>
        </w:rPr>
        <w:t xml:space="preserve"> – </w:t>
      </w:r>
      <w:r w:rsidR="00572A84" w:rsidRPr="002001E7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0372C" w:rsidRDefault="00C0372C" w:rsidP="00C0372C">
      <w:pPr>
        <w:pStyle w:val="Zkladntext"/>
        <w:rPr>
          <w:b/>
          <w:sz w:val="22"/>
          <w:szCs w:val="22"/>
        </w:rPr>
      </w:pPr>
    </w:p>
    <w:p w:rsidR="00C0372C" w:rsidRPr="00C0372C" w:rsidRDefault="00C0372C" w:rsidP="007A02A0">
      <w:pPr>
        <w:pStyle w:val="Zkladntext"/>
        <w:jc w:val="both"/>
        <w:rPr>
          <w:sz w:val="22"/>
          <w:szCs w:val="22"/>
          <w:u w:val="none"/>
        </w:rPr>
      </w:pPr>
      <w:r w:rsidRPr="00C0372C">
        <w:rPr>
          <w:sz w:val="22"/>
          <w:szCs w:val="22"/>
          <w:u w:val="none"/>
        </w:rPr>
        <w:t>S</w:t>
      </w:r>
      <w:r w:rsidR="00E70C71">
        <w:rPr>
          <w:sz w:val="22"/>
          <w:szCs w:val="22"/>
          <w:u w:val="none"/>
        </w:rPr>
        <w:t>tarosta navrhl zařazení bodu 23</w:t>
      </w:r>
      <w:r w:rsidRPr="00C0372C">
        <w:rPr>
          <w:sz w:val="22"/>
          <w:szCs w:val="22"/>
          <w:u w:val="none"/>
        </w:rPr>
        <w:t xml:space="preserve"> programu ZMČ – Návrh obecně závazné vyhlášky statutárního města Brna, kterou se zrušuje obecně závazná vyhláška č. 17/2013, kterou se vydává Cenová mapa stavebních pozemků statutárního </w:t>
      </w:r>
      <w:r w:rsidRPr="00E70C71">
        <w:rPr>
          <w:sz w:val="22"/>
          <w:szCs w:val="22"/>
          <w:u w:val="none"/>
        </w:rPr>
        <w:t>města Brna č. 10</w:t>
      </w:r>
      <w:r w:rsidR="007A02A0">
        <w:rPr>
          <w:sz w:val="22"/>
          <w:szCs w:val="22"/>
          <w:u w:val="none"/>
        </w:rPr>
        <w:t>.</w:t>
      </w:r>
    </w:p>
    <w:p w:rsidR="00C0372C" w:rsidRDefault="0086767C" w:rsidP="00C0372C">
      <w:pPr>
        <w:jc w:val="both"/>
        <w:rPr>
          <w:b/>
          <w:color w:val="000000" w:themeColor="text1"/>
          <w:sz w:val="22"/>
          <w:szCs w:val="22"/>
        </w:rPr>
      </w:pPr>
      <w:r w:rsidRPr="0086767C">
        <w:rPr>
          <w:color w:val="000000" w:themeColor="text1"/>
          <w:sz w:val="22"/>
          <w:szCs w:val="22"/>
        </w:rPr>
        <w:t>Hlasování: pro 13, proti 0, zdržel se 0</w:t>
      </w:r>
      <w:r w:rsidR="00C0372C" w:rsidRPr="0086767C">
        <w:rPr>
          <w:color w:val="000000" w:themeColor="text1"/>
          <w:sz w:val="22"/>
          <w:szCs w:val="22"/>
        </w:rPr>
        <w:t xml:space="preserve"> – </w:t>
      </w:r>
      <w:r w:rsidR="00C0372C" w:rsidRPr="0086767C">
        <w:rPr>
          <w:b/>
          <w:color w:val="000000" w:themeColor="text1"/>
          <w:sz w:val="22"/>
          <w:szCs w:val="22"/>
        </w:rPr>
        <w:t>schváleno</w:t>
      </w:r>
    </w:p>
    <w:p w:rsidR="00E70C71" w:rsidRDefault="00E70C71" w:rsidP="00C0372C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6767C" w:rsidRDefault="0086767C" w:rsidP="00C0372C">
      <w:pPr>
        <w:jc w:val="both"/>
        <w:rPr>
          <w:b/>
          <w:color w:val="000000" w:themeColor="text1"/>
          <w:sz w:val="22"/>
          <w:szCs w:val="22"/>
        </w:rPr>
      </w:pPr>
    </w:p>
    <w:p w:rsidR="0086767C" w:rsidRPr="0086767C" w:rsidRDefault="0086767C" w:rsidP="00C0372C">
      <w:pPr>
        <w:jc w:val="both"/>
        <w:rPr>
          <w:color w:val="000000" w:themeColor="text1"/>
          <w:sz w:val="22"/>
          <w:szCs w:val="22"/>
        </w:rPr>
      </w:pPr>
      <w:r w:rsidRPr="0086767C">
        <w:rPr>
          <w:color w:val="000000" w:themeColor="text1"/>
          <w:sz w:val="22"/>
          <w:szCs w:val="22"/>
        </w:rPr>
        <w:t>Bc. Michal Krátký</w:t>
      </w:r>
      <w:r w:rsidR="0058307F">
        <w:rPr>
          <w:color w:val="000000" w:themeColor="text1"/>
          <w:sz w:val="22"/>
          <w:szCs w:val="22"/>
        </w:rPr>
        <w:t xml:space="preserve"> navrhl zařazení bodu 24</w:t>
      </w:r>
      <w:r>
        <w:rPr>
          <w:color w:val="000000" w:themeColor="text1"/>
          <w:sz w:val="22"/>
          <w:szCs w:val="22"/>
        </w:rPr>
        <w:t xml:space="preserve"> programu ZMČ – Protipovodňová opatření na území Statutárního města Brna.</w:t>
      </w:r>
    </w:p>
    <w:p w:rsidR="0086767C" w:rsidRDefault="0086767C" w:rsidP="0086767C">
      <w:pPr>
        <w:jc w:val="both"/>
        <w:rPr>
          <w:b/>
          <w:color w:val="000000" w:themeColor="text1"/>
          <w:sz w:val="22"/>
          <w:szCs w:val="22"/>
        </w:rPr>
      </w:pPr>
      <w:r w:rsidRPr="0086767C">
        <w:rPr>
          <w:color w:val="000000" w:themeColor="text1"/>
          <w:sz w:val="22"/>
          <w:szCs w:val="22"/>
        </w:rPr>
        <w:t xml:space="preserve">Hlasování: pro 13, proti 0, zdržel se 0 – </w:t>
      </w:r>
      <w:r w:rsidRPr="0086767C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20978" w:rsidRPr="00572A84" w:rsidRDefault="00E20978" w:rsidP="00763196">
      <w:pPr>
        <w:jc w:val="both"/>
        <w:rPr>
          <w:sz w:val="22"/>
          <w:szCs w:val="22"/>
        </w:rPr>
      </w:pPr>
    </w:p>
    <w:p w:rsidR="00913359" w:rsidRPr="00572A84" w:rsidRDefault="00E20978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913359" w:rsidRPr="00572A84">
        <w:rPr>
          <w:sz w:val="22"/>
          <w:szCs w:val="22"/>
        </w:rPr>
        <w:t xml:space="preserve">tarosta dal hlasovat o programu </w:t>
      </w:r>
      <w:r w:rsidRPr="00572A84">
        <w:rPr>
          <w:sz w:val="22"/>
          <w:szCs w:val="22"/>
        </w:rPr>
        <w:t>16</w:t>
      </w:r>
      <w:r w:rsidR="00913359" w:rsidRPr="00572A84">
        <w:rPr>
          <w:sz w:val="22"/>
          <w:szCs w:val="22"/>
        </w:rPr>
        <w:t>/VII. zasedání Zastupitelstva MČ Brno-Tuřany.</w:t>
      </w:r>
    </w:p>
    <w:p w:rsidR="00E20978" w:rsidRPr="00572A84" w:rsidRDefault="00E20978" w:rsidP="00763196">
      <w:pPr>
        <w:jc w:val="both"/>
        <w:rPr>
          <w:b/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</w:rPr>
        <w:t>Návrh usnesení</w:t>
      </w:r>
      <w:r w:rsidRPr="00572A84">
        <w:rPr>
          <w:sz w:val="22"/>
          <w:szCs w:val="22"/>
        </w:rPr>
        <w:t>:</w:t>
      </w:r>
      <w:r w:rsidRPr="00572A84">
        <w:rPr>
          <w:b/>
          <w:sz w:val="22"/>
          <w:szCs w:val="22"/>
        </w:rPr>
        <w:t xml:space="preserve"> 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Brno-Tuřany </w:t>
      </w:r>
      <w:r w:rsidRPr="00572A84">
        <w:rPr>
          <w:b/>
          <w:sz w:val="22"/>
          <w:szCs w:val="22"/>
        </w:rPr>
        <w:t xml:space="preserve">schvaluje </w:t>
      </w:r>
      <w:r w:rsidRPr="00572A84">
        <w:rPr>
          <w:sz w:val="22"/>
          <w:szCs w:val="22"/>
        </w:rPr>
        <w:t xml:space="preserve">program </w:t>
      </w:r>
      <w:r w:rsidR="00E20978" w:rsidRPr="00572A84">
        <w:rPr>
          <w:sz w:val="22"/>
          <w:szCs w:val="22"/>
        </w:rPr>
        <w:t>16</w:t>
      </w:r>
      <w:r w:rsidRPr="00572A84">
        <w:rPr>
          <w:sz w:val="22"/>
          <w:szCs w:val="22"/>
        </w:rPr>
        <w:t>/VII. zasedání Zastupitelstva takto: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Technický bod 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Námitky členů Zastupitelstva k zápisu z předchozího zasedání Zastupitelstva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Kontrola plnění usnesení ze zasedání Zastupitelstva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Dotazy k usnesením z jednání Rady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Informace o kontrolách provedených výbory Zastupitelstva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Informace o jednáních starosty a místostarosty</w:t>
      </w:r>
    </w:p>
    <w:p w:rsidR="00CB343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Návrhy a podněty občanů</w:t>
      </w:r>
      <w:bookmarkStart w:id="0" w:name="_Toc275429342"/>
      <w:r w:rsidR="0040092C" w:rsidRPr="00572A84">
        <w:rPr>
          <w:sz w:val="22"/>
          <w:szCs w:val="22"/>
        </w:rPr>
        <w:t xml:space="preserve">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Návrh rozpočtového opatření č. 2/2017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Žádosti o programové dotace pro rok 2017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Závěrečný účet městské části Brno-Tuřany za rok 2016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Účetní závěrka roku 2016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Přehled hospodaření městské části Brno-Tuřany za období 1-3/2017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Prodej částí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137 a 142/2 v k.ú. Holásky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Prodej pozemků/částí pozemků v </w:t>
      </w:r>
      <w:proofErr w:type="gramStart"/>
      <w:r w:rsidRPr="00572A84">
        <w:rPr>
          <w:sz w:val="22"/>
          <w:szCs w:val="22"/>
        </w:rPr>
        <w:t>k.ú.</w:t>
      </w:r>
      <w:proofErr w:type="gramEnd"/>
      <w:r w:rsidRPr="00572A84">
        <w:rPr>
          <w:sz w:val="22"/>
          <w:szCs w:val="22"/>
        </w:rPr>
        <w:t xml:space="preserve"> Tuřany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Prodej pozemků v </w:t>
      </w:r>
      <w:proofErr w:type="gramStart"/>
      <w:r w:rsidRPr="00572A84">
        <w:rPr>
          <w:sz w:val="22"/>
          <w:szCs w:val="22"/>
        </w:rPr>
        <w:t>k.ú.</w:t>
      </w:r>
      <w:proofErr w:type="gramEnd"/>
      <w:r w:rsidRPr="00572A84">
        <w:rPr>
          <w:sz w:val="22"/>
          <w:szCs w:val="22"/>
        </w:rPr>
        <w:t xml:space="preserve"> Brněnské Ivanovice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Prodej pozemku 299/2 v </w:t>
      </w:r>
      <w:proofErr w:type="gramStart"/>
      <w:r w:rsidRPr="00572A84">
        <w:rPr>
          <w:sz w:val="22"/>
          <w:szCs w:val="22"/>
        </w:rPr>
        <w:t>k.ú.</w:t>
      </w:r>
      <w:proofErr w:type="gramEnd"/>
      <w:r w:rsidRPr="00572A84">
        <w:rPr>
          <w:sz w:val="22"/>
          <w:szCs w:val="22"/>
        </w:rPr>
        <w:t xml:space="preserve"> Brněnské Ivanovice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Nabytí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3571 a 3586 v k.ú. Tuřany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Nabytí pozemků v </w:t>
      </w:r>
      <w:proofErr w:type="gramStart"/>
      <w:r w:rsidRPr="00572A84">
        <w:rPr>
          <w:sz w:val="22"/>
          <w:szCs w:val="22"/>
        </w:rPr>
        <w:t>k.ú.</w:t>
      </w:r>
      <w:proofErr w:type="gramEnd"/>
      <w:r w:rsidRPr="00572A84">
        <w:rPr>
          <w:sz w:val="22"/>
          <w:szCs w:val="22"/>
        </w:rPr>
        <w:t xml:space="preserve"> Brněnské Ivanovice – ul. Jahodová 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Využití předkupního práva – stavby na pozemcích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683, 684 a 685 v k.ú. Dvorska</w:t>
      </w:r>
    </w:p>
    <w:p w:rsidR="00572A84" w:rsidRP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Plán udržitelné mobility </w:t>
      </w:r>
    </w:p>
    <w:p w:rsid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Tahová studie VMO Východ </w:t>
      </w:r>
    </w:p>
    <w:p w:rsidR="00572A84" w:rsidRDefault="00572A84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Žádost o dotaci na akci Slavnosti tuřanského zelí</w:t>
      </w:r>
    </w:p>
    <w:p w:rsidR="00C0372C" w:rsidRDefault="00C0372C" w:rsidP="00C0372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C0372C">
        <w:rPr>
          <w:sz w:val="22"/>
          <w:szCs w:val="22"/>
        </w:rPr>
        <w:t xml:space="preserve">Návrh obecně závazné vyhlášky statutárního města Brna, kterou se zrušuje obecně závazná vyhláška č. 17/2013, kterou se vydává Cenová mapa stavebních pozemků statutárního města </w:t>
      </w:r>
      <w:r w:rsidRPr="00E70C71">
        <w:rPr>
          <w:sz w:val="22"/>
          <w:szCs w:val="22"/>
        </w:rPr>
        <w:t>Brna č. 10</w:t>
      </w:r>
    </w:p>
    <w:p w:rsidR="00C96397" w:rsidRPr="00C0372C" w:rsidRDefault="00C96397" w:rsidP="00C0372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Protipovodňová opatření na území Statutárního města Brna</w:t>
      </w:r>
    </w:p>
    <w:bookmarkEnd w:id="0"/>
    <w:p w:rsidR="002607EA" w:rsidRPr="00572A84" w:rsidRDefault="002607EA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Různé</w:t>
      </w:r>
    </w:p>
    <w:p w:rsidR="00DE17E6" w:rsidRPr="00572A84" w:rsidRDefault="002607EA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Závěr</w:t>
      </w:r>
    </w:p>
    <w:p w:rsidR="00A64516" w:rsidRPr="005177B6" w:rsidRDefault="00913359" w:rsidP="00763196">
      <w:pPr>
        <w:jc w:val="both"/>
        <w:rPr>
          <w:b/>
          <w:color w:val="000000" w:themeColor="text1"/>
          <w:sz w:val="22"/>
          <w:szCs w:val="22"/>
        </w:rPr>
      </w:pPr>
      <w:r w:rsidRPr="005177B6">
        <w:rPr>
          <w:color w:val="000000" w:themeColor="text1"/>
          <w:sz w:val="22"/>
          <w:szCs w:val="22"/>
        </w:rPr>
        <w:t>Hlasování: pro</w:t>
      </w:r>
      <w:r w:rsidR="002A6A0A" w:rsidRPr="005177B6">
        <w:rPr>
          <w:color w:val="000000" w:themeColor="text1"/>
          <w:sz w:val="22"/>
          <w:szCs w:val="22"/>
        </w:rPr>
        <w:t xml:space="preserve"> 13</w:t>
      </w:r>
      <w:r w:rsidRPr="005177B6">
        <w:rPr>
          <w:color w:val="000000" w:themeColor="text1"/>
          <w:sz w:val="22"/>
          <w:szCs w:val="22"/>
        </w:rPr>
        <w:t>, proti</w:t>
      </w:r>
      <w:r w:rsidR="00866E28" w:rsidRPr="005177B6">
        <w:rPr>
          <w:color w:val="000000" w:themeColor="text1"/>
          <w:sz w:val="22"/>
          <w:szCs w:val="22"/>
        </w:rPr>
        <w:t xml:space="preserve"> 0, zdržel se 0 </w:t>
      </w:r>
      <w:r w:rsidRPr="005177B6">
        <w:rPr>
          <w:color w:val="000000" w:themeColor="text1"/>
          <w:sz w:val="22"/>
          <w:szCs w:val="22"/>
        </w:rPr>
        <w:t>–</w:t>
      </w:r>
      <w:r w:rsidR="00094E7D" w:rsidRPr="005177B6">
        <w:rPr>
          <w:color w:val="000000" w:themeColor="text1"/>
          <w:sz w:val="22"/>
          <w:szCs w:val="22"/>
        </w:rPr>
        <w:t xml:space="preserve"> </w:t>
      </w:r>
      <w:r w:rsidR="00094E7D" w:rsidRPr="005177B6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701E5B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718E1" w:rsidRPr="00572A84" w:rsidRDefault="002718E1" w:rsidP="00763196">
      <w:pPr>
        <w:jc w:val="both"/>
        <w:rPr>
          <w:b/>
          <w:sz w:val="22"/>
          <w:szCs w:val="22"/>
        </w:rPr>
      </w:pPr>
    </w:p>
    <w:p w:rsidR="002854EC" w:rsidRPr="00572A84" w:rsidRDefault="00913359" w:rsidP="00763196">
      <w:pPr>
        <w:jc w:val="both"/>
        <w:rPr>
          <w:b/>
          <w:sz w:val="22"/>
          <w:szCs w:val="22"/>
          <w:u w:val="single"/>
        </w:rPr>
      </w:pPr>
      <w:r w:rsidRPr="00572A84">
        <w:rPr>
          <w:b/>
          <w:sz w:val="22"/>
          <w:szCs w:val="22"/>
          <w:u w:val="single"/>
        </w:rPr>
        <w:lastRenderedPageBreak/>
        <w:t>Bod 2. programu ZMČ – Námitky členů Zastupitelstva k zápisu z předchozího zasedání Zastupitelstva</w:t>
      </w:r>
    </w:p>
    <w:p w:rsidR="00976F3E" w:rsidRPr="00572A84" w:rsidRDefault="00976F3E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Nebyly vzneseny žádné námitky.</w:t>
      </w:r>
    </w:p>
    <w:p w:rsidR="00E077E1" w:rsidRPr="00572A84" w:rsidRDefault="00E077E1" w:rsidP="0076319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572A84" w:rsidRDefault="00913359" w:rsidP="00763196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572A84">
        <w:rPr>
          <w:b/>
          <w:sz w:val="22"/>
          <w:szCs w:val="22"/>
          <w:u w:val="single"/>
        </w:rPr>
        <w:t xml:space="preserve">Bod 3. programu ZMČ – Kontrola plnění usnesení ze zasedání </w:t>
      </w:r>
      <w:r w:rsidR="00AC2AE5" w:rsidRPr="00572A84">
        <w:rPr>
          <w:b/>
          <w:sz w:val="22"/>
          <w:szCs w:val="22"/>
          <w:u w:val="single"/>
        </w:rPr>
        <w:t>Zastupitelstva</w:t>
      </w:r>
    </w:p>
    <w:p w:rsidR="000D3084" w:rsidRPr="00572A84" w:rsidRDefault="00E20978" w:rsidP="00763196">
      <w:pPr>
        <w:numPr>
          <w:ilvl w:val="12"/>
          <w:numId w:val="0"/>
        </w:num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0D3084" w:rsidRPr="00572A84">
        <w:rPr>
          <w:sz w:val="22"/>
          <w:szCs w:val="22"/>
        </w:rPr>
        <w:t>tarosta konstatoval, že nevyplynuly žádné úkoly.</w:t>
      </w:r>
    </w:p>
    <w:p w:rsidR="00A64516" w:rsidRPr="00572A84" w:rsidRDefault="00A64516" w:rsidP="0076319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4516" w:rsidRPr="00572A84" w:rsidRDefault="00BE47A5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4</w:t>
      </w:r>
      <w:r w:rsidR="00913359" w:rsidRPr="00572A84">
        <w:rPr>
          <w:b/>
          <w:sz w:val="22"/>
          <w:szCs w:val="22"/>
        </w:rPr>
        <w:t>. programu ZMČ – Dotazy k usnesením z jednání Rady</w:t>
      </w:r>
    </w:p>
    <w:p w:rsidR="003C7BFB" w:rsidRPr="00572A84" w:rsidRDefault="006E0C39" w:rsidP="00763196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  <w:u w:val="none"/>
        </w:rPr>
        <w:t>Nebyly vzneseny žádné dotazy.</w:t>
      </w:r>
    </w:p>
    <w:p w:rsidR="00656F93" w:rsidRPr="00572A84" w:rsidRDefault="00656F93" w:rsidP="00763196">
      <w:pPr>
        <w:pStyle w:val="Zkladntext"/>
        <w:jc w:val="both"/>
        <w:rPr>
          <w:sz w:val="22"/>
          <w:szCs w:val="22"/>
          <w:u w:val="none"/>
        </w:rPr>
      </w:pPr>
    </w:p>
    <w:p w:rsidR="00913359" w:rsidRPr="00572A84" w:rsidRDefault="00BE47A5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5</w:t>
      </w:r>
      <w:r w:rsidR="00913359" w:rsidRPr="00572A84">
        <w:rPr>
          <w:b/>
          <w:sz w:val="22"/>
          <w:szCs w:val="22"/>
        </w:rPr>
        <w:t xml:space="preserve">. programu ZMČ – Informace o kontrolách provedených výbory ZMČ </w:t>
      </w:r>
    </w:p>
    <w:p w:rsidR="00AA4EA8" w:rsidRDefault="00995061" w:rsidP="00763196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</w:rPr>
        <w:t>Bc. Michal Krátký</w:t>
      </w:r>
      <w:r w:rsidR="00AA4EA8" w:rsidRPr="00572A84">
        <w:rPr>
          <w:sz w:val="22"/>
          <w:szCs w:val="22"/>
          <w:u w:val="none"/>
        </w:rPr>
        <w:t xml:space="preserve"> –</w:t>
      </w:r>
      <w:r w:rsidR="00E20978" w:rsidRPr="00572A84">
        <w:rPr>
          <w:sz w:val="22"/>
          <w:szCs w:val="22"/>
          <w:u w:val="none"/>
        </w:rPr>
        <w:t xml:space="preserve"> </w:t>
      </w:r>
      <w:r w:rsidR="00AA4EA8" w:rsidRPr="00572A84">
        <w:rPr>
          <w:sz w:val="22"/>
          <w:szCs w:val="22"/>
          <w:u w:val="none"/>
        </w:rPr>
        <w:t xml:space="preserve">informoval </w:t>
      </w:r>
      <w:r w:rsidR="00AA4EA8" w:rsidRPr="00FD50E6">
        <w:rPr>
          <w:sz w:val="22"/>
          <w:szCs w:val="22"/>
          <w:u w:val="none"/>
        </w:rPr>
        <w:t xml:space="preserve">o </w:t>
      </w:r>
      <w:r w:rsidR="00E20978" w:rsidRPr="00FD50E6">
        <w:rPr>
          <w:sz w:val="22"/>
          <w:szCs w:val="22"/>
          <w:u w:val="none"/>
        </w:rPr>
        <w:t>11</w:t>
      </w:r>
      <w:r w:rsidR="00AA4EA8" w:rsidRPr="00FD50E6">
        <w:rPr>
          <w:sz w:val="22"/>
          <w:szCs w:val="22"/>
          <w:u w:val="none"/>
        </w:rPr>
        <w:t xml:space="preserve">/VII. schůzi Kontrolního výboru, která se konala dne </w:t>
      </w:r>
      <w:r w:rsidR="00975106" w:rsidRPr="00FD50E6">
        <w:rPr>
          <w:sz w:val="22"/>
          <w:szCs w:val="22"/>
          <w:u w:val="none"/>
        </w:rPr>
        <w:t>25. 4</w:t>
      </w:r>
      <w:r w:rsidR="00AA4EA8" w:rsidRPr="00FD50E6">
        <w:rPr>
          <w:sz w:val="22"/>
          <w:szCs w:val="22"/>
          <w:u w:val="none"/>
        </w:rPr>
        <w:t>. 2017.</w:t>
      </w:r>
      <w:r w:rsidR="00AA4EA8" w:rsidRPr="00572A84">
        <w:rPr>
          <w:sz w:val="22"/>
          <w:szCs w:val="22"/>
          <w:u w:val="none"/>
        </w:rPr>
        <w:t xml:space="preserve"> </w:t>
      </w:r>
      <w:r w:rsidR="008A0B61" w:rsidRPr="00572A84">
        <w:rPr>
          <w:sz w:val="22"/>
          <w:szCs w:val="22"/>
          <w:u w:val="none"/>
        </w:rPr>
        <w:t>Budou</w:t>
      </w:r>
      <w:r w:rsidR="005B26A3" w:rsidRPr="00572A84">
        <w:rPr>
          <w:sz w:val="22"/>
          <w:szCs w:val="22"/>
          <w:u w:val="none"/>
        </w:rPr>
        <w:t xml:space="preserve"> očekávat odpověď a </w:t>
      </w:r>
      <w:r w:rsidR="007A02A0">
        <w:rPr>
          <w:sz w:val="22"/>
          <w:szCs w:val="22"/>
          <w:u w:val="none"/>
        </w:rPr>
        <w:t xml:space="preserve">požadované </w:t>
      </w:r>
      <w:r w:rsidR="005B26A3" w:rsidRPr="00572A84">
        <w:rPr>
          <w:sz w:val="22"/>
          <w:szCs w:val="22"/>
          <w:u w:val="none"/>
        </w:rPr>
        <w:t>podklady.</w:t>
      </w:r>
    </w:p>
    <w:p w:rsidR="00A41A2B" w:rsidRDefault="00A41A2B" w:rsidP="00763196">
      <w:pPr>
        <w:pStyle w:val="Zkladntext"/>
        <w:jc w:val="both"/>
        <w:rPr>
          <w:sz w:val="22"/>
          <w:szCs w:val="22"/>
          <w:u w:val="none"/>
        </w:rPr>
      </w:pPr>
    </w:p>
    <w:p w:rsidR="00A41A2B" w:rsidRDefault="00A41A2B" w:rsidP="00A41A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18:13 hodin se dostavil Ing. Hanuš Horák. </w:t>
      </w:r>
      <w:r w:rsidR="009A0D1B">
        <w:rPr>
          <w:sz w:val="22"/>
          <w:szCs w:val="22"/>
        </w:rPr>
        <w:t>Přítomno je 14</w:t>
      </w:r>
      <w:r w:rsidRPr="00767889">
        <w:rPr>
          <w:sz w:val="22"/>
          <w:szCs w:val="22"/>
        </w:rPr>
        <w:t xml:space="preserve"> členů</w:t>
      </w:r>
      <w:r w:rsidRPr="00572A84">
        <w:rPr>
          <w:sz w:val="22"/>
          <w:szCs w:val="22"/>
        </w:rPr>
        <w:t xml:space="preserve"> Zastupitelstva. </w:t>
      </w:r>
    </w:p>
    <w:p w:rsidR="00A41A2B" w:rsidRPr="00572A84" w:rsidRDefault="00A41A2B" w:rsidP="00763196">
      <w:pPr>
        <w:pStyle w:val="Zkladntext"/>
        <w:jc w:val="both"/>
        <w:rPr>
          <w:sz w:val="22"/>
          <w:szCs w:val="22"/>
          <w:u w:val="none"/>
        </w:rPr>
      </w:pPr>
    </w:p>
    <w:p w:rsidR="006C340B" w:rsidRPr="00FD50E6" w:rsidRDefault="00FD50E6" w:rsidP="00763196">
      <w:pPr>
        <w:pStyle w:val="Zkladntext"/>
        <w:jc w:val="both"/>
        <w:rPr>
          <w:sz w:val="22"/>
          <w:szCs w:val="22"/>
          <w:u w:val="none"/>
        </w:rPr>
      </w:pPr>
      <w:r w:rsidRPr="00FD50E6">
        <w:rPr>
          <w:sz w:val="22"/>
          <w:szCs w:val="22"/>
          <w:u w:val="none"/>
        </w:rPr>
        <w:t xml:space="preserve">Schůze finančního výboru nebyla z důvodu </w:t>
      </w:r>
      <w:r w:rsidR="00675F15">
        <w:rPr>
          <w:sz w:val="22"/>
          <w:szCs w:val="22"/>
          <w:u w:val="none"/>
        </w:rPr>
        <w:t>nepříznivé dopravní situace</w:t>
      </w:r>
      <w:r w:rsidRPr="00FD50E6">
        <w:rPr>
          <w:sz w:val="22"/>
          <w:szCs w:val="22"/>
          <w:u w:val="none"/>
        </w:rPr>
        <w:t xml:space="preserve"> uskutečněna. Proběhne v náhradním termínu.</w:t>
      </w:r>
    </w:p>
    <w:p w:rsidR="00995061" w:rsidRPr="00572A84" w:rsidRDefault="00995061" w:rsidP="00763196">
      <w:pPr>
        <w:pStyle w:val="Zkladntext"/>
        <w:jc w:val="both"/>
        <w:rPr>
          <w:b/>
          <w:sz w:val="22"/>
          <w:szCs w:val="22"/>
          <w:u w:val="none"/>
        </w:rPr>
      </w:pPr>
    </w:p>
    <w:p w:rsidR="00EA5B42" w:rsidRPr="00572A84" w:rsidRDefault="007A67D5" w:rsidP="00763196">
      <w:pPr>
        <w:jc w:val="both"/>
        <w:rPr>
          <w:b/>
          <w:sz w:val="22"/>
          <w:szCs w:val="22"/>
          <w:u w:val="single"/>
        </w:rPr>
      </w:pPr>
      <w:r w:rsidRPr="001C186C">
        <w:rPr>
          <w:b/>
          <w:sz w:val="22"/>
          <w:szCs w:val="22"/>
          <w:u w:val="single"/>
        </w:rPr>
        <w:t>Bod 6</w:t>
      </w:r>
      <w:r w:rsidR="00913359" w:rsidRPr="001C186C">
        <w:rPr>
          <w:b/>
          <w:sz w:val="22"/>
          <w:szCs w:val="22"/>
          <w:u w:val="single"/>
        </w:rPr>
        <w:t>. programu ZMČ – Informace o jed</w:t>
      </w:r>
      <w:r w:rsidR="00EA5B42" w:rsidRPr="001C186C">
        <w:rPr>
          <w:b/>
          <w:sz w:val="22"/>
          <w:szCs w:val="22"/>
          <w:u w:val="single"/>
        </w:rPr>
        <w:t>náních starosty a místostarosty</w:t>
      </w:r>
    </w:p>
    <w:p w:rsidR="000A6916" w:rsidRPr="00F17F4A" w:rsidRDefault="00EA5B42" w:rsidP="00763196">
      <w:pPr>
        <w:jc w:val="both"/>
        <w:rPr>
          <w:b/>
          <w:color w:val="000000" w:themeColor="text1"/>
          <w:sz w:val="22"/>
          <w:szCs w:val="22"/>
          <w:u w:val="single"/>
        </w:rPr>
      </w:pPr>
      <w:r w:rsidRPr="00F17F4A">
        <w:rPr>
          <w:color w:val="000000" w:themeColor="text1"/>
          <w:sz w:val="22"/>
          <w:szCs w:val="22"/>
        </w:rPr>
        <w:t xml:space="preserve">Starosta informoval o svých jednáních v období od 24. 2. 2017 – 27. 4. 2017. </w:t>
      </w:r>
      <w:r w:rsidR="000A6916" w:rsidRPr="00F17F4A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0A6916" w:rsidRDefault="000A6916" w:rsidP="00763196">
      <w:pPr>
        <w:jc w:val="both"/>
        <w:rPr>
          <w:color w:val="000000" w:themeColor="text1"/>
          <w:sz w:val="22"/>
          <w:szCs w:val="22"/>
        </w:rPr>
      </w:pPr>
    </w:p>
    <w:p w:rsidR="00533963" w:rsidRDefault="00533963" w:rsidP="00763196">
      <w:pPr>
        <w:jc w:val="both"/>
        <w:rPr>
          <w:color w:val="000000" w:themeColor="text1"/>
          <w:sz w:val="22"/>
          <w:szCs w:val="22"/>
        </w:rPr>
      </w:pPr>
      <w:r w:rsidRPr="00533963">
        <w:rPr>
          <w:color w:val="000000" w:themeColor="text1"/>
          <w:sz w:val="22"/>
          <w:szCs w:val="22"/>
          <w:u w:val="single"/>
        </w:rPr>
        <w:t>Bc. Jiří Kirchner</w:t>
      </w:r>
      <w:r w:rsidRPr="00533963">
        <w:rPr>
          <w:color w:val="000000" w:themeColor="text1"/>
          <w:sz w:val="22"/>
          <w:szCs w:val="22"/>
        </w:rPr>
        <w:t xml:space="preserve"> – vznesl </w:t>
      </w:r>
      <w:r>
        <w:rPr>
          <w:color w:val="000000" w:themeColor="text1"/>
          <w:sz w:val="22"/>
          <w:szCs w:val="22"/>
        </w:rPr>
        <w:t>dotaz na besedu Územního plánu, konanou dne 4. dubna, zda jsou nějaké nové informace.</w:t>
      </w:r>
    </w:p>
    <w:p w:rsidR="00533963" w:rsidRDefault="00533963" w:rsidP="0076319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– </w:t>
      </w:r>
      <w:r w:rsidR="00D801A4">
        <w:rPr>
          <w:color w:val="000000" w:themeColor="text1"/>
          <w:sz w:val="22"/>
          <w:szCs w:val="22"/>
        </w:rPr>
        <w:t>jednalo se o besedu, ktero</w:t>
      </w:r>
      <w:r w:rsidR="00946591">
        <w:rPr>
          <w:color w:val="000000" w:themeColor="text1"/>
          <w:sz w:val="22"/>
          <w:szCs w:val="22"/>
        </w:rPr>
        <w:t>u pořádal náměstek primátora Mgr.</w:t>
      </w:r>
      <w:r w:rsidR="00D801A4">
        <w:rPr>
          <w:color w:val="000000" w:themeColor="text1"/>
          <w:sz w:val="22"/>
          <w:szCs w:val="22"/>
        </w:rPr>
        <w:t xml:space="preserve"> Hladík. Stále se postupuje podle Územního plánu z roku 1994 a zatím není vidina nového. Jedna z variant je podoba z roku 2002, kdy Brno-Tuřany by byl</w:t>
      </w:r>
      <w:r w:rsidR="007A02A0">
        <w:rPr>
          <w:color w:val="000000" w:themeColor="text1"/>
          <w:sz w:val="22"/>
          <w:szCs w:val="22"/>
        </w:rPr>
        <w:t>y</w:t>
      </w:r>
      <w:r w:rsidR="00D801A4">
        <w:rPr>
          <w:color w:val="000000" w:themeColor="text1"/>
          <w:sz w:val="22"/>
          <w:szCs w:val="22"/>
        </w:rPr>
        <w:t xml:space="preserve"> obskládán</w:t>
      </w:r>
      <w:r w:rsidR="007A02A0">
        <w:rPr>
          <w:color w:val="000000" w:themeColor="text1"/>
          <w:sz w:val="22"/>
          <w:szCs w:val="22"/>
        </w:rPr>
        <w:t>y</w:t>
      </w:r>
      <w:r w:rsidR="00D801A4">
        <w:rPr>
          <w:color w:val="000000" w:themeColor="text1"/>
          <w:sz w:val="22"/>
          <w:szCs w:val="22"/>
        </w:rPr>
        <w:t xml:space="preserve"> průmyslovou zónou. Nebo varianta druhá</w:t>
      </w:r>
      <w:r w:rsidR="00521D32">
        <w:rPr>
          <w:color w:val="000000" w:themeColor="text1"/>
          <w:sz w:val="22"/>
          <w:szCs w:val="22"/>
        </w:rPr>
        <w:t>,</w:t>
      </w:r>
      <w:r w:rsidR="00D801A4">
        <w:rPr>
          <w:color w:val="000000" w:themeColor="text1"/>
          <w:sz w:val="22"/>
          <w:szCs w:val="22"/>
        </w:rPr>
        <w:t xml:space="preserve"> a tou je začít pracovat na novém Územním plánu.</w:t>
      </w:r>
      <w:r w:rsidR="00372702">
        <w:rPr>
          <w:color w:val="000000" w:themeColor="text1"/>
          <w:sz w:val="22"/>
          <w:szCs w:val="22"/>
        </w:rPr>
        <w:t xml:space="preserve"> Bohužel za dva a půl roku jsme se s touto problematikou nikam neposunuli. Hrozí, že v roce 2022 nový Územní plán nebude.</w:t>
      </w:r>
    </w:p>
    <w:p w:rsidR="00372702" w:rsidRDefault="00372702" w:rsidP="00763196">
      <w:pPr>
        <w:jc w:val="both"/>
        <w:rPr>
          <w:color w:val="000000" w:themeColor="text1"/>
          <w:sz w:val="22"/>
          <w:szCs w:val="22"/>
        </w:rPr>
      </w:pPr>
    </w:p>
    <w:p w:rsidR="00372702" w:rsidRDefault="00372702" w:rsidP="0076319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Starosta dále pohovořil o schůzce dne 13. dubna </w:t>
      </w:r>
      <w:r w:rsidR="00946591">
        <w:rPr>
          <w:color w:val="000000" w:themeColor="text1"/>
          <w:sz w:val="22"/>
          <w:szCs w:val="22"/>
        </w:rPr>
        <w:t>o obchvatu Tuřan, kdy náměstek primátora pan Mrázek nechce započít přípravu výkupu pozemků. Dále uvedl, že na přelomu května a června by měly být známy výsledky hydrogeologického průzkumu a podle něj pak navrhnout případné řešení.</w:t>
      </w:r>
      <w:r w:rsidR="003B26D6">
        <w:rPr>
          <w:color w:val="000000" w:themeColor="text1"/>
          <w:sz w:val="22"/>
          <w:szCs w:val="22"/>
        </w:rPr>
        <w:t xml:space="preserve"> Další variantou je zkrácení vzletové dráhy. </w:t>
      </w:r>
      <w:r w:rsidR="003B26D6" w:rsidRPr="00C41BE0">
        <w:rPr>
          <w:color w:val="000000" w:themeColor="text1"/>
          <w:sz w:val="22"/>
          <w:szCs w:val="22"/>
        </w:rPr>
        <w:t>Probíhal</w:t>
      </w:r>
      <w:r w:rsidR="00521D32" w:rsidRPr="00C41BE0">
        <w:rPr>
          <w:color w:val="000000" w:themeColor="text1"/>
          <w:sz w:val="22"/>
          <w:szCs w:val="22"/>
        </w:rPr>
        <w:t>a</w:t>
      </w:r>
      <w:r w:rsidR="003B26D6" w:rsidRPr="00C41BE0">
        <w:rPr>
          <w:color w:val="000000" w:themeColor="text1"/>
          <w:sz w:val="22"/>
          <w:szCs w:val="22"/>
        </w:rPr>
        <w:t xml:space="preserve"> již další jednání s ředitelem letiště</w:t>
      </w:r>
      <w:r w:rsidR="00C41BE0" w:rsidRPr="00C41BE0">
        <w:rPr>
          <w:color w:val="000000" w:themeColor="text1"/>
          <w:sz w:val="22"/>
          <w:szCs w:val="22"/>
        </w:rPr>
        <w:t>, letiště je</w:t>
      </w:r>
      <w:r w:rsidR="003B26D6" w:rsidRPr="00C41BE0">
        <w:rPr>
          <w:color w:val="000000" w:themeColor="text1"/>
          <w:sz w:val="22"/>
          <w:szCs w:val="22"/>
        </w:rPr>
        <w:t xml:space="preserve"> ochotno toto po</w:t>
      </w:r>
      <w:r w:rsidR="00C41BE0" w:rsidRPr="00C41BE0">
        <w:rPr>
          <w:color w:val="000000" w:themeColor="text1"/>
          <w:sz w:val="22"/>
          <w:szCs w:val="22"/>
        </w:rPr>
        <w:t>d</w:t>
      </w:r>
      <w:r w:rsidR="003B26D6" w:rsidRPr="00C41BE0">
        <w:rPr>
          <w:color w:val="000000" w:themeColor="text1"/>
          <w:sz w:val="22"/>
          <w:szCs w:val="22"/>
        </w:rPr>
        <w:t>stoupit.</w:t>
      </w:r>
    </w:p>
    <w:p w:rsidR="00946591" w:rsidRDefault="00946591" w:rsidP="00763196">
      <w:pPr>
        <w:jc w:val="both"/>
        <w:rPr>
          <w:color w:val="000000" w:themeColor="text1"/>
          <w:sz w:val="22"/>
          <w:szCs w:val="22"/>
        </w:rPr>
      </w:pPr>
    </w:p>
    <w:p w:rsidR="00533963" w:rsidRDefault="00533963" w:rsidP="00763196">
      <w:pPr>
        <w:jc w:val="both"/>
        <w:rPr>
          <w:color w:val="000000" w:themeColor="text1"/>
          <w:sz w:val="22"/>
          <w:szCs w:val="22"/>
        </w:rPr>
      </w:pPr>
      <w:r w:rsidRPr="00946591">
        <w:rPr>
          <w:color w:val="000000" w:themeColor="text1"/>
          <w:sz w:val="22"/>
          <w:szCs w:val="22"/>
          <w:u w:val="single"/>
        </w:rPr>
        <w:t>Ing. Martin Chvátal</w:t>
      </w:r>
      <w:r>
        <w:rPr>
          <w:color w:val="000000" w:themeColor="text1"/>
          <w:sz w:val="22"/>
          <w:szCs w:val="22"/>
        </w:rPr>
        <w:t xml:space="preserve"> – zeptal se na schůzku</w:t>
      </w:r>
      <w:r w:rsidR="003F6163">
        <w:rPr>
          <w:color w:val="000000" w:themeColor="text1"/>
          <w:sz w:val="22"/>
          <w:szCs w:val="22"/>
        </w:rPr>
        <w:t xml:space="preserve"> konanou 24. dubna</w:t>
      </w:r>
      <w:r>
        <w:rPr>
          <w:color w:val="000000" w:themeColor="text1"/>
          <w:sz w:val="22"/>
          <w:szCs w:val="22"/>
        </w:rPr>
        <w:t xml:space="preserve"> se zástupci majitelů pozemků </w:t>
      </w:r>
      <w:r w:rsidR="007A02A0">
        <w:rPr>
          <w:color w:val="000000" w:themeColor="text1"/>
          <w:sz w:val="22"/>
          <w:szCs w:val="22"/>
        </w:rPr>
        <w:br/>
      </w:r>
      <w:r>
        <w:rPr>
          <w:color w:val="000000" w:themeColor="text1"/>
          <w:sz w:val="22"/>
          <w:szCs w:val="22"/>
        </w:rPr>
        <w:t xml:space="preserve">o Sportovním areálu Tuřany. </w:t>
      </w:r>
    </w:p>
    <w:p w:rsidR="00533963" w:rsidRPr="00533963" w:rsidRDefault="00533963" w:rsidP="0076319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</w:t>
      </w:r>
      <w:r w:rsidR="003B26D6">
        <w:rPr>
          <w:color w:val="000000" w:themeColor="text1"/>
          <w:sz w:val="22"/>
          <w:szCs w:val="22"/>
        </w:rPr>
        <w:t>– cílem této schůzky bylo zjistit požadavky majitelů ohledně výkupu pozemků. Termín máme do příštího pátku.</w:t>
      </w:r>
    </w:p>
    <w:p w:rsidR="00533963" w:rsidRPr="00F17F4A" w:rsidRDefault="00533963" w:rsidP="00763196">
      <w:pPr>
        <w:jc w:val="both"/>
        <w:rPr>
          <w:color w:val="000000" w:themeColor="text1"/>
          <w:sz w:val="22"/>
          <w:szCs w:val="22"/>
        </w:rPr>
      </w:pPr>
    </w:p>
    <w:p w:rsidR="0025284A" w:rsidRPr="00572A84" w:rsidRDefault="000A6916" w:rsidP="00763196">
      <w:pPr>
        <w:pStyle w:val="Zkladntext"/>
        <w:jc w:val="both"/>
        <w:rPr>
          <w:sz w:val="22"/>
          <w:szCs w:val="22"/>
          <w:u w:val="none"/>
        </w:rPr>
      </w:pPr>
      <w:r w:rsidRPr="00F17F4A">
        <w:rPr>
          <w:color w:val="000000" w:themeColor="text1"/>
          <w:sz w:val="22"/>
          <w:szCs w:val="22"/>
          <w:u w:val="none"/>
        </w:rPr>
        <w:t>Místos</w:t>
      </w:r>
      <w:r w:rsidR="00D70E71" w:rsidRPr="00F17F4A">
        <w:rPr>
          <w:color w:val="000000" w:themeColor="text1"/>
          <w:sz w:val="22"/>
          <w:szCs w:val="22"/>
          <w:u w:val="none"/>
        </w:rPr>
        <w:t>tarosta informoval</w:t>
      </w:r>
      <w:r w:rsidR="00913359" w:rsidRPr="00F17F4A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995061" w:rsidRPr="00F17F4A">
        <w:rPr>
          <w:color w:val="000000" w:themeColor="text1"/>
          <w:sz w:val="22"/>
          <w:szCs w:val="22"/>
          <w:u w:val="none"/>
        </w:rPr>
        <w:t xml:space="preserve"> </w:t>
      </w:r>
      <w:r w:rsidR="00EA5B42" w:rsidRPr="00F17F4A">
        <w:rPr>
          <w:color w:val="000000" w:themeColor="text1"/>
          <w:sz w:val="22"/>
          <w:szCs w:val="22"/>
          <w:u w:val="none"/>
        </w:rPr>
        <w:t>24. 2. 2017 – 27. 4. 2017</w:t>
      </w:r>
      <w:r w:rsidR="00913359" w:rsidRPr="00F17F4A">
        <w:rPr>
          <w:color w:val="000000" w:themeColor="text1"/>
          <w:sz w:val="22"/>
          <w:szCs w:val="22"/>
          <w:u w:val="none"/>
        </w:rPr>
        <w:t xml:space="preserve">. Informace </w:t>
      </w:r>
      <w:r w:rsidR="008A0B61" w:rsidRPr="00F17F4A">
        <w:rPr>
          <w:color w:val="000000" w:themeColor="text1"/>
          <w:sz w:val="22"/>
          <w:szCs w:val="22"/>
          <w:u w:val="none"/>
        </w:rPr>
        <w:br/>
      </w:r>
      <w:r w:rsidR="00913359" w:rsidRPr="00572A84">
        <w:rPr>
          <w:sz w:val="22"/>
          <w:szCs w:val="22"/>
          <w:u w:val="none"/>
        </w:rPr>
        <w:t>o jednáních v písemné podobě obdrželi všichni členové Zastupitelstva.</w:t>
      </w:r>
    </w:p>
    <w:p w:rsidR="006B007A" w:rsidRPr="00572A84" w:rsidRDefault="006B007A" w:rsidP="00763196">
      <w:pPr>
        <w:pStyle w:val="Zkladntext"/>
        <w:jc w:val="both"/>
        <w:rPr>
          <w:sz w:val="22"/>
          <w:szCs w:val="22"/>
          <w:u w:val="none"/>
        </w:rPr>
      </w:pPr>
    </w:p>
    <w:p w:rsidR="005A7606" w:rsidRPr="00572A84" w:rsidRDefault="00913359" w:rsidP="00763196">
      <w:pPr>
        <w:jc w:val="both"/>
        <w:rPr>
          <w:b/>
          <w:sz w:val="22"/>
          <w:szCs w:val="22"/>
          <w:u w:val="single"/>
        </w:rPr>
      </w:pPr>
      <w:r w:rsidRPr="00572A84">
        <w:rPr>
          <w:b/>
          <w:sz w:val="22"/>
          <w:szCs w:val="22"/>
          <w:u w:val="single"/>
        </w:rPr>
        <w:t xml:space="preserve">Bod </w:t>
      </w:r>
      <w:r w:rsidR="008A7329" w:rsidRPr="00572A84">
        <w:rPr>
          <w:b/>
          <w:sz w:val="22"/>
          <w:szCs w:val="22"/>
          <w:u w:val="single"/>
        </w:rPr>
        <w:t>7</w:t>
      </w:r>
      <w:r w:rsidRPr="00572A84">
        <w:rPr>
          <w:b/>
          <w:sz w:val="22"/>
          <w:szCs w:val="22"/>
          <w:u w:val="single"/>
        </w:rPr>
        <w:t>. programu ZMČ – Návrhy a podněty občanů</w:t>
      </w:r>
    </w:p>
    <w:p w:rsidR="007E6DB4" w:rsidRPr="00572A84" w:rsidRDefault="00366677" w:rsidP="00763196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Nebyly vzneseny žádné návrhy ani podněty.</w:t>
      </w:r>
    </w:p>
    <w:p w:rsidR="00FE1305" w:rsidRPr="00572A84" w:rsidRDefault="00FE1305" w:rsidP="00763196">
      <w:pPr>
        <w:jc w:val="both"/>
        <w:rPr>
          <w:b/>
          <w:sz w:val="22"/>
          <w:szCs w:val="22"/>
          <w:u w:val="single"/>
        </w:rPr>
      </w:pPr>
    </w:p>
    <w:p w:rsidR="007E6DB4" w:rsidRPr="00572A84" w:rsidRDefault="00AA4EA8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8</w:t>
      </w:r>
      <w:r w:rsidR="006C3762" w:rsidRPr="00572A84">
        <w:rPr>
          <w:b/>
          <w:sz w:val="22"/>
          <w:szCs w:val="22"/>
        </w:rPr>
        <w:t>.</w:t>
      </w:r>
      <w:r w:rsidR="007E6DB4" w:rsidRPr="00572A84">
        <w:rPr>
          <w:b/>
          <w:sz w:val="22"/>
          <w:szCs w:val="22"/>
        </w:rPr>
        <w:t xml:space="preserve"> programu</w:t>
      </w:r>
      <w:r w:rsidR="00EA5B42" w:rsidRPr="00572A84">
        <w:rPr>
          <w:b/>
          <w:sz w:val="22"/>
          <w:szCs w:val="22"/>
        </w:rPr>
        <w:t xml:space="preserve"> ZMČ – Rozpočtové opatření č. 2</w:t>
      </w:r>
      <w:r w:rsidRPr="00572A84">
        <w:rPr>
          <w:b/>
          <w:sz w:val="22"/>
          <w:szCs w:val="22"/>
        </w:rPr>
        <w:t>/2017</w:t>
      </w:r>
    </w:p>
    <w:p w:rsidR="00887F26" w:rsidRPr="00572A84" w:rsidRDefault="00887F2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předkládá Zastupitelstvu návrh rozpočtového opatření č. 2/2017.</w:t>
      </w:r>
    </w:p>
    <w:p w:rsidR="00887F26" w:rsidRPr="00572A84" w:rsidRDefault="00887F2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na své 69/VII. schůzi pod bodem programu č. 4 doporučila Zastupitelstvu schválit rozpočtové opatření č. 2/2017, které tvoří přílohu tohoto bodu.</w:t>
      </w:r>
    </w:p>
    <w:p w:rsidR="00887F26" w:rsidRPr="00572A84" w:rsidRDefault="00887F26" w:rsidP="00763196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2E1129" w:rsidRPr="00572A84">
        <w:rPr>
          <w:b/>
          <w:sz w:val="22"/>
          <w:szCs w:val="22"/>
          <w:u w:val="none"/>
        </w:rPr>
        <w:t>usnesení:</w:t>
      </w:r>
    </w:p>
    <w:p w:rsidR="00887F26" w:rsidRPr="00572A84" w:rsidRDefault="00887F2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Zastupitelstvo MČ Brno</w:t>
      </w:r>
      <w:r w:rsidR="007A02A0">
        <w:rPr>
          <w:sz w:val="22"/>
          <w:szCs w:val="22"/>
        </w:rPr>
        <w:t>-</w:t>
      </w:r>
      <w:r w:rsidRPr="00572A84">
        <w:rPr>
          <w:sz w:val="22"/>
          <w:szCs w:val="22"/>
        </w:rPr>
        <w:t>Tuřany schvaluje rozpočtové opatření č. 2/2017, které tvoří přílohu usnesení.</w:t>
      </w:r>
    </w:p>
    <w:p w:rsidR="007E6DB4" w:rsidRDefault="007F54B4" w:rsidP="00763196">
      <w:pPr>
        <w:jc w:val="both"/>
        <w:rPr>
          <w:b/>
          <w:color w:val="000000" w:themeColor="text1"/>
          <w:sz w:val="22"/>
          <w:szCs w:val="22"/>
        </w:rPr>
      </w:pPr>
      <w:r w:rsidRPr="00366677">
        <w:rPr>
          <w:color w:val="000000" w:themeColor="text1"/>
          <w:sz w:val="22"/>
          <w:szCs w:val="22"/>
        </w:rPr>
        <w:t>Hlasování: pro 14</w:t>
      </w:r>
      <w:r w:rsidR="007E6DB4" w:rsidRPr="00366677">
        <w:rPr>
          <w:color w:val="000000" w:themeColor="text1"/>
          <w:sz w:val="22"/>
          <w:szCs w:val="22"/>
        </w:rPr>
        <w:t xml:space="preserve">, proti 0, zdržel se 0 – </w:t>
      </w:r>
      <w:r w:rsidR="007E6DB4" w:rsidRPr="00366677">
        <w:rPr>
          <w:b/>
          <w:color w:val="000000" w:themeColor="text1"/>
          <w:sz w:val="22"/>
          <w:szCs w:val="22"/>
        </w:rPr>
        <w:t>schváleno</w:t>
      </w:r>
    </w:p>
    <w:p w:rsidR="003F6163" w:rsidRPr="00366677" w:rsidRDefault="003F6163" w:rsidP="00763196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87F26" w:rsidRPr="00572A84" w:rsidRDefault="00887F26" w:rsidP="00763196">
      <w:pPr>
        <w:pStyle w:val="Zkladntext"/>
        <w:jc w:val="both"/>
        <w:rPr>
          <w:b/>
          <w:sz w:val="22"/>
          <w:szCs w:val="22"/>
        </w:rPr>
      </w:pPr>
    </w:p>
    <w:p w:rsidR="00887F26" w:rsidRPr="00572A84" w:rsidRDefault="00887F26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9. programu ZMČ – Žádosti o programové dotace na rok 2017</w:t>
      </w:r>
    </w:p>
    <w:p w:rsidR="00887F26" w:rsidRPr="00572A84" w:rsidRDefault="00887F26" w:rsidP="00763196">
      <w:pPr>
        <w:keepNext/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předkládá Zastupitelstvu žádosti spolků o poskytnutí dotací z programu Provoz subjektů podporující tělovýchovné a sportovní aktivity.</w:t>
      </w:r>
    </w:p>
    <w:p w:rsidR="00887F26" w:rsidRPr="00572A84" w:rsidRDefault="00887F26" w:rsidP="00763196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  <w:u w:val="none"/>
        </w:rPr>
        <w:t xml:space="preserve">Rada na své 69/VII. schůzi pod bodem programu č. 5 doporučila Zastupitelstvu schválit poskytnutí dotací z programu Provoz subjektů podporujících tělovýchovné a sportovní aktivity dle přílohy tohoto bodu a schválit text smlouvy uvedený v příloze tohoto bodu. </w:t>
      </w:r>
    </w:p>
    <w:p w:rsidR="00887F26" w:rsidRPr="00572A84" w:rsidRDefault="003F6163" w:rsidP="00763196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887F26" w:rsidRPr="00572A84">
        <w:rPr>
          <w:b/>
          <w:sz w:val="22"/>
          <w:szCs w:val="22"/>
          <w:u w:val="none"/>
        </w:rPr>
        <w:t>:</w:t>
      </w:r>
    </w:p>
    <w:p w:rsidR="00887F26" w:rsidRPr="00572A84" w:rsidRDefault="003F6163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887F26" w:rsidRPr="00572A84">
        <w:rPr>
          <w:sz w:val="22"/>
          <w:szCs w:val="22"/>
        </w:rPr>
        <w:t>Tuřany schvaluje poskytnutí dotací z programu Provoz subjektů podporujících tělovýchovné a sportovní aktivity dle přílohy usnesení a text smlouvy uvedený v příloze usnesení.</w:t>
      </w:r>
    </w:p>
    <w:p w:rsidR="00887F26" w:rsidRPr="009C5BDD" w:rsidRDefault="00887F26" w:rsidP="00763196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87F26" w:rsidRPr="00572A84" w:rsidRDefault="00887F26" w:rsidP="00763196">
      <w:pPr>
        <w:jc w:val="both"/>
        <w:rPr>
          <w:b/>
          <w:color w:val="FF0000"/>
          <w:sz w:val="22"/>
          <w:szCs w:val="22"/>
        </w:rPr>
      </w:pPr>
    </w:p>
    <w:p w:rsidR="00887F26" w:rsidRPr="00572A84" w:rsidRDefault="00887F26" w:rsidP="00763196">
      <w:pPr>
        <w:jc w:val="both"/>
        <w:rPr>
          <w:b/>
          <w:sz w:val="22"/>
          <w:szCs w:val="22"/>
          <w:u w:val="single"/>
        </w:rPr>
      </w:pPr>
      <w:r w:rsidRPr="00572A84">
        <w:rPr>
          <w:b/>
          <w:sz w:val="22"/>
          <w:szCs w:val="22"/>
          <w:u w:val="single"/>
        </w:rPr>
        <w:t>Bod 10. programu – Závěrečný účet městské části Brno-Tuřany za rok 2016</w:t>
      </w:r>
    </w:p>
    <w:p w:rsidR="00887F26" w:rsidRPr="00572A84" w:rsidRDefault="00887F26" w:rsidP="00763196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  <w:u w:val="none"/>
        </w:rPr>
        <w:t xml:space="preserve">Rada předkládá Zastupitelstvu návrh Závěrečného účtu městské části Brno-Tuřany za rok 2016. Rada na své 69/VII. schůzi pod bodem programu </w:t>
      </w:r>
      <w:r w:rsidR="00763196" w:rsidRPr="00572A84">
        <w:rPr>
          <w:sz w:val="22"/>
          <w:szCs w:val="22"/>
          <w:u w:val="none"/>
        </w:rPr>
        <w:t>č. 6 doporučila</w:t>
      </w:r>
      <w:r w:rsidRPr="00572A84">
        <w:rPr>
          <w:sz w:val="22"/>
          <w:szCs w:val="22"/>
          <w:u w:val="none"/>
        </w:rPr>
        <w:t xml:space="preserve"> Zastupitelstvu souhlasit s celoročním hospodařením a finančním vypořádáním městské části Brno-Tuřany za rok 2016, a to bez výhrad</w:t>
      </w:r>
      <w:r w:rsidR="007A02A0">
        <w:rPr>
          <w:sz w:val="22"/>
          <w:szCs w:val="22"/>
          <w:u w:val="none"/>
        </w:rPr>
        <w:t>,</w:t>
      </w:r>
      <w:r w:rsidRPr="00572A84">
        <w:rPr>
          <w:sz w:val="22"/>
          <w:szCs w:val="22"/>
          <w:u w:val="none"/>
        </w:rPr>
        <w:t xml:space="preserve"> </w:t>
      </w:r>
      <w:r w:rsidR="007A02A0">
        <w:rPr>
          <w:sz w:val="22"/>
          <w:szCs w:val="22"/>
          <w:u w:val="none"/>
        </w:rPr>
        <w:br/>
      </w:r>
      <w:r w:rsidRPr="00572A84">
        <w:rPr>
          <w:sz w:val="22"/>
          <w:szCs w:val="22"/>
          <w:u w:val="none"/>
        </w:rPr>
        <w:t xml:space="preserve">a schválit závěrečný účet městské části Brno-Tuřany za rok 2016, který tvoří </w:t>
      </w:r>
      <w:r w:rsidR="00763196" w:rsidRPr="00572A84">
        <w:rPr>
          <w:sz w:val="22"/>
          <w:szCs w:val="22"/>
          <w:u w:val="none"/>
        </w:rPr>
        <w:t>přílohu tohoto</w:t>
      </w:r>
      <w:r w:rsidRPr="00572A84">
        <w:rPr>
          <w:sz w:val="22"/>
          <w:szCs w:val="22"/>
          <w:u w:val="none"/>
        </w:rPr>
        <w:t xml:space="preserve"> bodu. </w:t>
      </w:r>
    </w:p>
    <w:p w:rsidR="00887F26" w:rsidRPr="00572A84" w:rsidRDefault="00887F26" w:rsidP="00763196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2E1129" w:rsidRPr="00572A84">
        <w:rPr>
          <w:b/>
          <w:sz w:val="22"/>
          <w:szCs w:val="22"/>
          <w:u w:val="none"/>
        </w:rPr>
        <w:t>usnesení:</w:t>
      </w:r>
    </w:p>
    <w:p w:rsidR="00887F26" w:rsidRPr="00B947BF" w:rsidRDefault="00887F26" w:rsidP="00B947BF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</w:t>
      </w:r>
      <w:r w:rsidR="003F6163">
        <w:rPr>
          <w:sz w:val="22"/>
          <w:szCs w:val="22"/>
        </w:rPr>
        <w:t>stvo MČ Brno-</w:t>
      </w:r>
      <w:r w:rsidRPr="00572A84">
        <w:rPr>
          <w:sz w:val="22"/>
          <w:szCs w:val="22"/>
        </w:rPr>
        <w:t xml:space="preserve">Tuřany souhlasí s celoročním hospodařením a finančním vypořádáním </w:t>
      </w:r>
      <w:r w:rsidRPr="00B947BF">
        <w:rPr>
          <w:sz w:val="22"/>
          <w:szCs w:val="22"/>
        </w:rPr>
        <w:t xml:space="preserve">městské části Brno-Tuřany za rok 2016, a to bez </w:t>
      </w:r>
      <w:r w:rsidR="00763196" w:rsidRPr="00B947BF">
        <w:rPr>
          <w:sz w:val="22"/>
          <w:szCs w:val="22"/>
        </w:rPr>
        <w:t>výhrad</w:t>
      </w:r>
      <w:r w:rsidR="007A02A0">
        <w:rPr>
          <w:sz w:val="22"/>
          <w:szCs w:val="22"/>
        </w:rPr>
        <w:t>,</w:t>
      </w:r>
      <w:r w:rsidR="00763196" w:rsidRPr="00B947BF">
        <w:rPr>
          <w:sz w:val="22"/>
          <w:szCs w:val="22"/>
        </w:rPr>
        <w:t xml:space="preserve"> a schvaluje</w:t>
      </w:r>
      <w:r w:rsidR="00B947BF" w:rsidRPr="00B947BF">
        <w:rPr>
          <w:sz w:val="22"/>
          <w:szCs w:val="22"/>
        </w:rPr>
        <w:t xml:space="preserve"> </w:t>
      </w:r>
      <w:r w:rsidRPr="00B947BF">
        <w:rPr>
          <w:sz w:val="22"/>
          <w:szCs w:val="22"/>
        </w:rPr>
        <w:t>závěrečný účet městské části Brno-Tuřany za rok 2016 uvedený v příloze usnesení.</w:t>
      </w:r>
    </w:p>
    <w:p w:rsidR="00887F26" w:rsidRPr="009C5BDD" w:rsidRDefault="00887F26" w:rsidP="00763196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87F26" w:rsidRPr="00572A84" w:rsidRDefault="00887F26" w:rsidP="00763196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887F26" w:rsidRPr="00E757B3" w:rsidRDefault="00887F26" w:rsidP="00763196">
      <w:pPr>
        <w:pStyle w:val="Zkladntext"/>
        <w:jc w:val="both"/>
        <w:rPr>
          <w:b/>
          <w:color w:val="000000" w:themeColor="text1"/>
          <w:sz w:val="22"/>
          <w:szCs w:val="22"/>
        </w:rPr>
      </w:pPr>
      <w:r w:rsidRPr="00572A84">
        <w:rPr>
          <w:b/>
          <w:color w:val="000000" w:themeColor="text1"/>
          <w:sz w:val="22"/>
          <w:szCs w:val="22"/>
        </w:rPr>
        <w:t>Bod 11. programu – Účetní závěrka roku 2016</w:t>
      </w:r>
    </w:p>
    <w:p w:rsidR="00887F26" w:rsidRPr="00572A84" w:rsidRDefault="00887F2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účetní závěrku městské části Brno-Tuřany sestavenou k rozvahovému dni </w:t>
      </w:r>
      <w:r w:rsidR="002E1129" w:rsidRPr="00572A84">
        <w:rPr>
          <w:sz w:val="22"/>
          <w:szCs w:val="22"/>
        </w:rPr>
        <w:t>31. 12. 2016</w:t>
      </w:r>
      <w:r w:rsidRPr="00572A84">
        <w:rPr>
          <w:sz w:val="22"/>
          <w:szCs w:val="22"/>
        </w:rPr>
        <w:t xml:space="preserve">. Rada projednala účetní závěrku městské části Brno-Tuřany sestavenou k rozvahovému dni </w:t>
      </w:r>
      <w:r w:rsidR="002E1129" w:rsidRPr="00572A84">
        <w:rPr>
          <w:sz w:val="22"/>
          <w:szCs w:val="22"/>
        </w:rPr>
        <w:t>31. 12. 2016</w:t>
      </w:r>
      <w:r w:rsidRPr="00572A84">
        <w:rPr>
          <w:sz w:val="22"/>
          <w:szCs w:val="22"/>
        </w:rPr>
        <w:t xml:space="preserve"> na své 69/VII. schůzi pod bodem programu č. 7 a doporučila Zastupitelstvu schválit účetní závěrku městské části Brno-Tuřany sestavenou k rozvahovému dni </w:t>
      </w:r>
      <w:r w:rsidR="002E1129" w:rsidRPr="00572A84">
        <w:rPr>
          <w:sz w:val="22"/>
          <w:szCs w:val="22"/>
        </w:rPr>
        <w:t>31. 12. 2016</w:t>
      </w:r>
      <w:r w:rsidRPr="00572A84">
        <w:rPr>
          <w:sz w:val="22"/>
          <w:szCs w:val="22"/>
        </w:rPr>
        <w:t>, která tvoří přílohu tohoto bodu.</w:t>
      </w:r>
    </w:p>
    <w:p w:rsidR="00887F26" w:rsidRPr="00572A84" w:rsidRDefault="00887F26" w:rsidP="00763196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2E1129" w:rsidRPr="00572A84">
        <w:rPr>
          <w:b/>
          <w:sz w:val="22"/>
          <w:szCs w:val="22"/>
          <w:u w:val="none"/>
        </w:rPr>
        <w:t>usnesení:</w:t>
      </w:r>
    </w:p>
    <w:p w:rsidR="00887F26" w:rsidRPr="00572A84" w:rsidRDefault="003F6163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887F26" w:rsidRPr="00572A84">
        <w:rPr>
          <w:sz w:val="22"/>
          <w:szCs w:val="22"/>
        </w:rPr>
        <w:t xml:space="preserve">Tuřany schvaluje účetní závěrku městské části Brno-Tuřany sestavenou k rozvahovému dni </w:t>
      </w:r>
      <w:r w:rsidR="002E1129" w:rsidRPr="00572A84">
        <w:rPr>
          <w:sz w:val="22"/>
          <w:szCs w:val="22"/>
        </w:rPr>
        <w:t>31. 12. 2016</w:t>
      </w:r>
      <w:r w:rsidR="00887F26" w:rsidRPr="00572A84">
        <w:rPr>
          <w:sz w:val="22"/>
          <w:szCs w:val="22"/>
        </w:rPr>
        <w:t xml:space="preserve"> uvedenou v příloze usnesení.</w:t>
      </w:r>
    </w:p>
    <w:p w:rsidR="00887F26" w:rsidRPr="009C5BDD" w:rsidRDefault="00887F26" w:rsidP="00763196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87F26" w:rsidRPr="00572A84" w:rsidRDefault="00887F26" w:rsidP="00763196">
      <w:pPr>
        <w:jc w:val="both"/>
        <w:rPr>
          <w:sz w:val="22"/>
          <w:szCs w:val="22"/>
        </w:rPr>
      </w:pPr>
    </w:p>
    <w:p w:rsidR="00763196" w:rsidRPr="00572A84" w:rsidRDefault="00763196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12. programu – Přehled hospodaření městské části Brno-Tuřany za období 1-3/2017</w:t>
      </w:r>
    </w:p>
    <w:p w:rsidR="00763196" w:rsidRPr="00572A84" w:rsidRDefault="00763196" w:rsidP="00763196">
      <w:pPr>
        <w:keepNext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výsledky hospodaření městské části Brno-Tuřany za období </w:t>
      </w:r>
      <w:r w:rsidR="002E1129">
        <w:rPr>
          <w:sz w:val="22"/>
          <w:szCs w:val="22"/>
        </w:rPr>
        <w:t>1-</w:t>
      </w:r>
      <w:r w:rsidRPr="00572A84">
        <w:rPr>
          <w:sz w:val="22"/>
          <w:szCs w:val="22"/>
        </w:rPr>
        <w:t>3/2017.</w:t>
      </w:r>
    </w:p>
    <w:p w:rsidR="00763196" w:rsidRPr="00572A84" w:rsidRDefault="0076319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8 vzala na vědomí výsledky hospodaření městské části Brno-Tuřany za období 1-3/2017 a požadovala, aby o stavu plnění rozpočtu bylo </w:t>
      </w:r>
      <w:smartTag w:uri="urn:schemas-microsoft-com:office:smarttags" w:element="PersonName">
        <w:r w:rsidRPr="00572A84">
          <w:rPr>
            <w:sz w:val="22"/>
            <w:szCs w:val="22"/>
          </w:rPr>
          <w:t>info</w:t>
        </w:r>
      </w:smartTag>
      <w:r w:rsidRPr="00572A84">
        <w:rPr>
          <w:sz w:val="22"/>
          <w:szCs w:val="22"/>
        </w:rPr>
        <w:t>rmováno Zastupitelstvo.</w:t>
      </w:r>
    </w:p>
    <w:p w:rsidR="00763196" w:rsidRPr="00572A84" w:rsidRDefault="00763196" w:rsidP="00763196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2E1129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3F6163" w:rsidP="00763196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sz w:val="22"/>
          <w:szCs w:val="22"/>
          <w:u w:val="none"/>
        </w:rPr>
        <w:t>Zastupitelstvo MČ Brno-</w:t>
      </w:r>
      <w:r w:rsidR="00763196" w:rsidRPr="00572A84">
        <w:rPr>
          <w:sz w:val="22"/>
          <w:szCs w:val="22"/>
          <w:u w:val="none"/>
        </w:rPr>
        <w:t>Tuřany bere na vědomí výsledky hospodaření městské části Brno-Tuřany za období 1-3/2017.</w:t>
      </w:r>
    </w:p>
    <w:p w:rsidR="00763196" w:rsidRPr="009C5BDD" w:rsidRDefault="00763196" w:rsidP="00763196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763196">
      <w:pPr>
        <w:jc w:val="both"/>
        <w:rPr>
          <w:sz w:val="22"/>
          <w:szCs w:val="22"/>
        </w:rPr>
      </w:pPr>
    </w:p>
    <w:p w:rsidR="00763196" w:rsidRPr="00572A84" w:rsidRDefault="00763196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Bod </w:t>
      </w:r>
      <w:r w:rsidR="00B65A36" w:rsidRPr="00572A84">
        <w:rPr>
          <w:b/>
          <w:sz w:val="22"/>
          <w:szCs w:val="22"/>
        </w:rPr>
        <w:t>13. programu</w:t>
      </w:r>
      <w:r w:rsidRPr="00572A84">
        <w:rPr>
          <w:b/>
          <w:sz w:val="22"/>
          <w:szCs w:val="22"/>
        </w:rPr>
        <w:t xml:space="preserve"> – </w:t>
      </w:r>
      <w:r w:rsidRPr="00572A84">
        <w:rPr>
          <w:b/>
          <w:noProof/>
          <w:sz w:val="22"/>
          <w:szCs w:val="22"/>
        </w:rPr>
        <w:t xml:space="preserve">Prodej částí pozemků p.č. 137 a 142/2 v k.ú. Holásky </w:t>
      </w:r>
    </w:p>
    <w:p w:rsidR="00763196" w:rsidRPr="00572A84" w:rsidRDefault="00763196" w:rsidP="009C5BDD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upřesnění návrhu na dispozici s majetkem města od společnosti Správa železniční dopravní cesty, </w:t>
      </w:r>
      <w:proofErr w:type="spellStart"/>
      <w:proofErr w:type="gramStart"/>
      <w:r w:rsidRPr="00572A84">
        <w:rPr>
          <w:sz w:val="22"/>
          <w:szCs w:val="22"/>
        </w:rPr>
        <w:t>s.o</w:t>
      </w:r>
      <w:proofErr w:type="spellEnd"/>
      <w:r w:rsidRPr="00572A84">
        <w:rPr>
          <w:sz w:val="22"/>
          <w:szCs w:val="22"/>
        </w:rPr>
        <w:t>.</w:t>
      </w:r>
      <w:proofErr w:type="gramEnd"/>
      <w:r w:rsidRPr="00572A84">
        <w:rPr>
          <w:sz w:val="22"/>
          <w:szCs w:val="22"/>
        </w:rPr>
        <w:t xml:space="preserve">, na prodej částí pozemků p.č. 137 a 142/2 v k.ú. Holásky za účelem vybudování nového </w:t>
      </w:r>
      <w:r w:rsidR="003F6163" w:rsidRPr="00572A84">
        <w:rPr>
          <w:sz w:val="22"/>
          <w:szCs w:val="22"/>
        </w:rPr>
        <w:t>reléového</w:t>
      </w:r>
      <w:r w:rsidRPr="00572A84">
        <w:rPr>
          <w:sz w:val="22"/>
          <w:szCs w:val="22"/>
        </w:rPr>
        <w:t xml:space="preserve"> domku na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137 v k.ú. Holásky a zřízení příjezdové cesty na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142/2 v k.ú. Holásky s tím, že žadatel změnil požadované výměry, a to u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137 nově 51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 xml:space="preserve"> a u pozemku p.č. 142/2 nově 2</w:t>
      </w:r>
      <w:r w:rsidRPr="00572A84">
        <w:rPr>
          <w:sz w:val="22"/>
          <w:szCs w:val="22"/>
          <w:vertAlign w:val="superscript"/>
        </w:rPr>
        <w:t xml:space="preserve"> </w:t>
      </w:r>
      <w:r w:rsidRPr="00572A84">
        <w:rPr>
          <w:sz w:val="22"/>
          <w:szCs w:val="22"/>
        </w:rPr>
        <w:t>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13 doporučila Zastupitelstvu revokovat své rozhodnutí ze dne 23. 2. 2017 z 15/VII. zasedání tak, že souhlasí s prodejem části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137 </w:t>
      </w:r>
      <w:r w:rsidRPr="00572A84">
        <w:rPr>
          <w:sz w:val="22"/>
          <w:szCs w:val="22"/>
        </w:rPr>
        <w:br/>
        <w:t>o výměře 51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 xml:space="preserve"> a části pozemku p.č. 142/2 o výměře 2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 xml:space="preserve">, vše v k.ú. Holásky, jak je uvedeno v plánu, který tvoří přílohu, a to společnosti Správa železniční dopravní cesty, </w:t>
      </w:r>
      <w:proofErr w:type="spellStart"/>
      <w:proofErr w:type="gramStart"/>
      <w:r w:rsidRPr="00572A84">
        <w:rPr>
          <w:sz w:val="22"/>
          <w:szCs w:val="22"/>
        </w:rPr>
        <w:t>s.o</w:t>
      </w:r>
      <w:proofErr w:type="spellEnd"/>
      <w:r w:rsidRPr="00572A84">
        <w:rPr>
          <w:sz w:val="22"/>
          <w:szCs w:val="22"/>
        </w:rPr>
        <w:t>.</w:t>
      </w:r>
      <w:proofErr w:type="gramEnd"/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2E1129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</w:t>
      </w:r>
      <w:r w:rsidR="00D914F6">
        <w:rPr>
          <w:sz w:val="22"/>
          <w:szCs w:val="22"/>
        </w:rPr>
        <w:t>Brno-Tuřany</w:t>
      </w:r>
      <w:r w:rsidRPr="00572A84">
        <w:rPr>
          <w:sz w:val="22"/>
          <w:szCs w:val="22"/>
        </w:rPr>
        <w:t xml:space="preserve"> revokuje své rozhodnutí ze dne 23. 2. 2017 z 15/VII. zasedání tak, že souhlasí s prodejem části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137 o výměře 51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 xml:space="preserve"> a části pozemku p.č. 142/2 o výměře </w:t>
      </w:r>
      <w:r w:rsidR="007A02A0">
        <w:rPr>
          <w:sz w:val="22"/>
          <w:szCs w:val="22"/>
        </w:rPr>
        <w:br/>
      </w:r>
      <w:r w:rsidRPr="00572A84">
        <w:rPr>
          <w:sz w:val="22"/>
          <w:szCs w:val="22"/>
        </w:rPr>
        <w:t>2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 xml:space="preserve">, vše v k.ú. Holásky, jak je uvedeno v plánu, který tvoří přílohu usnesení, a to společnosti Správa železniční dopravní cesty, </w:t>
      </w:r>
      <w:proofErr w:type="spellStart"/>
      <w:proofErr w:type="gramStart"/>
      <w:r w:rsidRPr="00572A84">
        <w:rPr>
          <w:sz w:val="22"/>
          <w:szCs w:val="22"/>
        </w:rPr>
        <w:t>s.o</w:t>
      </w:r>
      <w:proofErr w:type="spellEnd"/>
      <w:r w:rsidRPr="00572A84">
        <w:rPr>
          <w:sz w:val="22"/>
          <w:szCs w:val="22"/>
        </w:rPr>
        <w:t>.</w:t>
      </w:r>
      <w:proofErr w:type="gramEnd"/>
    </w:p>
    <w:p w:rsidR="00763196" w:rsidRPr="009C5BDD" w:rsidRDefault="00763196" w:rsidP="00572A84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572A84">
      <w:pPr>
        <w:pStyle w:val="Zkladntext"/>
        <w:jc w:val="both"/>
        <w:rPr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130336">
        <w:rPr>
          <w:b/>
          <w:sz w:val="22"/>
          <w:szCs w:val="22"/>
        </w:rPr>
        <w:t xml:space="preserve">Bod </w:t>
      </w:r>
      <w:r w:rsidR="00B65A36" w:rsidRPr="00130336">
        <w:rPr>
          <w:b/>
          <w:sz w:val="22"/>
          <w:szCs w:val="22"/>
        </w:rPr>
        <w:t>14. programu</w:t>
      </w:r>
      <w:r w:rsidRPr="00130336">
        <w:rPr>
          <w:b/>
          <w:sz w:val="22"/>
          <w:szCs w:val="22"/>
        </w:rPr>
        <w:t xml:space="preserve"> – </w:t>
      </w:r>
      <w:r w:rsidRPr="00130336">
        <w:rPr>
          <w:b/>
          <w:noProof/>
          <w:sz w:val="22"/>
          <w:szCs w:val="22"/>
        </w:rPr>
        <w:t>Prodej pozemků/částí pozemků v k.ú. Tuřany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návrh na dispozici s majetkem města pana </w:t>
      </w:r>
      <w:r w:rsidR="00E83137">
        <w:rPr>
          <w:sz w:val="22"/>
          <w:szCs w:val="22"/>
        </w:rPr>
        <w:t>…</w:t>
      </w:r>
      <w:r w:rsidRPr="00572A84">
        <w:rPr>
          <w:sz w:val="22"/>
          <w:szCs w:val="22"/>
        </w:rPr>
        <w:t xml:space="preserve"> a pana </w:t>
      </w:r>
      <w:r w:rsidR="00E83137">
        <w:rPr>
          <w:sz w:val="22"/>
          <w:szCs w:val="22"/>
        </w:rPr>
        <w:t>…</w:t>
      </w:r>
      <w:r w:rsidRPr="00572A84">
        <w:rPr>
          <w:sz w:val="22"/>
          <w:szCs w:val="22"/>
        </w:rPr>
        <w:t xml:space="preserve">, jejímž předmětem je prodej části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2065/75 o výměře 93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pozemku p.č. 2065/76, pozemku p.č. 2065/77 a části pozemku p.č. 2065/78 o výměře 604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vše v k.ú. Tuřany.</w:t>
      </w:r>
    </w:p>
    <w:p w:rsidR="00763196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14 doporučila Zastupitelstvu souhlasit s prodejem části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2065/75 o výměře 93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pozemku p.č. 2065/76, pozemku p.č. 2065/77 a části pozemku p.č. 2065/78 o výměře 604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vše v k.ú. Tuřany. Dotčené části pozemků jsou vymezeny v plánu, který tvoří přílohu.</w:t>
      </w:r>
    </w:p>
    <w:p w:rsidR="00166727" w:rsidRDefault="00166727" w:rsidP="00572A84">
      <w:pPr>
        <w:jc w:val="both"/>
        <w:rPr>
          <w:sz w:val="22"/>
          <w:szCs w:val="22"/>
        </w:rPr>
      </w:pPr>
    </w:p>
    <w:p w:rsidR="00166727" w:rsidRDefault="00166727" w:rsidP="00572A84">
      <w:pPr>
        <w:jc w:val="both"/>
        <w:rPr>
          <w:sz w:val="22"/>
          <w:szCs w:val="22"/>
        </w:rPr>
      </w:pPr>
      <w:r w:rsidRPr="00D81793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</w:t>
      </w:r>
      <w:r w:rsidR="00C72B15">
        <w:rPr>
          <w:sz w:val="22"/>
          <w:szCs w:val="22"/>
        </w:rPr>
        <w:t xml:space="preserve">připomínku, že v přiloženém nákresu nenašel pozemek </w:t>
      </w:r>
      <w:proofErr w:type="gramStart"/>
      <w:r w:rsidR="00C72B15">
        <w:rPr>
          <w:sz w:val="22"/>
          <w:szCs w:val="22"/>
        </w:rPr>
        <w:t>p.č.</w:t>
      </w:r>
      <w:proofErr w:type="gramEnd"/>
      <w:r w:rsidR="00C72B15">
        <w:rPr>
          <w:sz w:val="22"/>
          <w:szCs w:val="22"/>
        </w:rPr>
        <w:t xml:space="preserve"> 2065/75.</w:t>
      </w:r>
    </w:p>
    <w:p w:rsidR="00166727" w:rsidRDefault="006A1133" w:rsidP="00572A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Mgr. </w:t>
      </w:r>
      <w:r w:rsidR="00201552">
        <w:rPr>
          <w:sz w:val="22"/>
          <w:szCs w:val="22"/>
        </w:rPr>
        <w:t xml:space="preserve">Jiří </w:t>
      </w:r>
      <w:r>
        <w:rPr>
          <w:sz w:val="22"/>
          <w:szCs w:val="22"/>
        </w:rPr>
        <w:t>Polák – nákres podali žadatelé návrhu, další přílohu tvoří letecká mapa, kde je pozemek označen.</w:t>
      </w:r>
    </w:p>
    <w:p w:rsidR="00D81793" w:rsidRDefault="00D81793" w:rsidP="00572A8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</w:t>
      </w:r>
    </w:p>
    <w:p w:rsidR="006A1133" w:rsidRDefault="006A1133" w:rsidP="00572A84">
      <w:pPr>
        <w:jc w:val="both"/>
        <w:rPr>
          <w:sz w:val="22"/>
          <w:szCs w:val="22"/>
        </w:rPr>
      </w:pPr>
    </w:p>
    <w:p w:rsidR="003F6163" w:rsidRDefault="003F6163" w:rsidP="00572A84">
      <w:pPr>
        <w:jc w:val="both"/>
        <w:rPr>
          <w:sz w:val="22"/>
          <w:szCs w:val="22"/>
        </w:rPr>
      </w:pPr>
    </w:p>
    <w:p w:rsidR="003F6163" w:rsidRDefault="003F6163" w:rsidP="00572A84">
      <w:pPr>
        <w:jc w:val="both"/>
        <w:rPr>
          <w:sz w:val="22"/>
          <w:szCs w:val="22"/>
        </w:rPr>
      </w:pPr>
    </w:p>
    <w:p w:rsidR="003F6163" w:rsidRPr="00572A84" w:rsidRDefault="003F6163" w:rsidP="00572A84">
      <w:pPr>
        <w:jc w:val="both"/>
        <w:rPr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lastRenderedPageBreak/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Zastupitelstvo MČ Brno</w:t>
      </w:r>
      <w:r w:rsidR="00D914F6">
        <w:rPr>
          <w:sz w:val="22"/>
          <w:szCs w:val="22"/>
        </w:rPr>
        <w:t>-</w:t>
      </w:r>
      <w:r w:rsidRPr="00572A84">
        <w:rPr>
          <w:sz w:val="22"/>
          <w:szCs w:val="22"/>
        </w:rPr>
        <w:t xml:space="preserve">Tuřany souhlasí s prodejem části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2065/75 o výměře 93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pozemku p.č. 2065/76, pozemku p.č. 2065/77 a části pozemku p.č. 2065/78 o výměře 604 m</w:t>
      </w:r>
      <w:r w:rsidRPr="00572A84">
        <w:rPr>
          <w:sz w:val="22"/>
          <w:szCs w:val="22"/>
          <w:vertAlign w:val="superscript"/>
        </w:rPr>
        <w:t>2</w:t>
      </w:r>
      <w:r w:rsidRPr="00572A84">
        <w:rPr>
          <w:sz w:val="22"/>
          <w:szCs w:val="22"/>
        </w:rPr>
        <w:t>, vše v k.ú. Tuřany. Dotčené části pozemků jsou vymezeny v plánu, který tvoří přílohu usnesení.</w:t>
      </w:r>
    </w:p>
    <w:p w:rsidR="00763196" w:rsidRPr="009C5BDD" w:rsidRDefault="00763196" w:rsidP="00572A84">
      <w:pPr>
        <w:jc w:val="both"/>
        <w:rPr>
          <w:b/>
          <w:color w:val="000000" w:themeColor="text1"/>
          <w:sz w:val="22"/>
          <w:szCs w:val="22"/>
        </w:rPr>
      </w:pPr>
      <w:r w:rsidRPr="009C5BDD">
        <w:rPr>
          <w:color w:val="000000" w:themeColor="text1"/>
          <w:sz w:val="22"/>
          <w:szCs w:val="22"/>
        </w:rPr>
        <w:t xml:space="preserve">Hlasování: pro 14, proti 0, zdržel se 0 – </w:t>
      </w:r>
      <w:r w:rsidRPr="009C5BD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Bod </w:t>
      </w:r>
      <w:r w:rsidR="00B65A36" w:rsidRPr="00572A84">
        <w:rPr>
          <w:b/>
          <w:sz w:val="22"/>
          <w:szCs w:val="22"/>
        </w:rPr>
        <w:t>15. programu</w:t>
      </w:r>
      <w:r w:rsidRPr="00572A84">
        <w:rPr>
          <w:b/>
          <w:sz w:val="22"/>
          <w:szCs w:val="22"/>
        </w:rPr>
        <w:t xml:space="preserve"> – </w:t>
      </w:r>
      <w:r w:rsidRPr="00572A84">
        <w:rPr>
          <w:b/>
          <w:noProof/>
          <w:sz w:val="22"/>
          <w:szCs w:val="22"/>
        </w:rPr>
        <w:t>Prodej pozemků v k.ú. Brněnské Ivanovice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návrh na dispozici s majetkem města pana </w:t>
      </w:r>
      <w:r w:rsidR="00E83137">
        <w:rPr>
          <w:sz w:val="22"/>
          <w:szCs w:val="22"/>
        </w:rPr>
        <w:t>…</w:t>
      </w:r>
      <w:bookmarkStart w:id="1" w:name="_GoBack"/>
      <w:bookmarkEnd w:id="1"/>
      <w:r w:rsidRPr="00572A84">
        <w:rPr>
          <w:sz w:val="22"/>
          <w:szCs w:val="22"/>
        </w:rPr>
        <w:t xml:space="preserve">, jejímž předmětem je prodej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947, p.č. 948 a p.č. 928/4, vše v k.ú. Brněnské Ivanovice.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15 doporučila Zastupitelstvu souhlasit s prodejem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947, p.č. 948 a p.č. 928/4, vše v k.ú. Brněnské Ivanovice.</w:t>
      </w: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Zastupitelstvo MČ Brno</w:t>
      </w:r>
      <w:r w:rsidR="00D914F6">
        <w:rPr>
          <w:sz w:val="22"/>
          <w:szCs w:val="22"/>
        </w:rPr>
        <w:t>-</w:t>
      </w:r>
      <w:r w:rsidRPr="00572A84">
        <w:rPr>
          <w:sz w:val="22"/>
          <w:szCs w:val="22"/>
        </w:rPr>
        <w:t xml:space="preserve">Tuřany souhlasí s prodejem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947, p.č. 948 a p.č. 928/4, vše v k.ú. Brněnské Ivanovice.</w:t>
      </w:r>
    </w:p>
    <w:p w:rsidR="00763196" w:rsidRPr="00D81793" w:rsidRDefault="0076319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65A36" w:rsidRPr="00572A84" w:rsidRDefault="00B65A36" w:rsidP="00572A84">
      <w:pPr>
        <w:pStyle w:val="Zkladntext"/>
        <w:jc w:val="both"/>
        <w:rPr>
          <w:b/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Bod </w:t>
      </w:r>
      <w:r w:rsidR="00B65A36" w:rsidRPr="00572A84">
        <w:rPr>
          <w:b/>
          <w:sz w:val="22"/>
          <w:szCs w:val="22"/>
        </w:rPr>
        <w:t xml:space="preserve">16. programu – </w:t>
      </w:r>
      <w:r w:rsidRPr="00572A84">
        <w:rPr>
          <w:b/>
          <w:noProof/>
          <w:sz w:val="22"/>
          <w:szCs w:val="22"/>
        </w:rPr>
        <w:t>Prodej pozemku 299/2 v k.ú. Brněnské Ivanovice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žádost MO MMB o vyjádření k prodeji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299/2 v k.ú. Brněnské Ivanovice, který je užívaný jako zahrada za RD Tuřanská 33.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16 doporučila Zastupitelstvu souhlasit s prodejem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299/2 v k.ú. Brněnské Ivanovice.</w:t>
      </w: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Zastupitelstvo MČ Brno</w:t>
      </w:r>
      <w:r w:rsidR="00D914F6">
        <w:rPr>
          <w:sz w:val="22"/>
          <w:szCs w:val="22"/>
        </w:rPr>
        <w:t>-</w:t>
      </w:r>
      <w:r w:rsidRPr="00572A84">
        <w:rPr>
          <w:sz w:val="22"/>
          <w:szCs w:val="22"/>
        </w:rPr>
        <w:t>Tuřany</w:t>
      </w:r>
      <w:r w:rsidR="00B65A36" w:rsidRPr="00572A84">
        <w:rPr>
          <w:sz w:val="22"/>
          <w:szCs w:val="22"/>
        </w:rPr>
        <w:t xml:space="preserve"> </w:t>
      </w:r>
      <w:r w:rsidRPr="00572A84">
        <w:rPr>
          <w:sz w:val="22"/>
          <w:szCs w:val="22"/>
        </w:rPr>
        <w:t xml:space="preserve">souhlasí s prodejem pozemku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299/2 v k.ú. Brněnské Ivanovice.</w:t>
      </w:r>
    </w:p>
    <w:p w:rsidR="00B65A36" w:rsidRPr="00D81793" w:rsidRDefault="00B65A3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65A36" w:rsidRPr="00572A84" w:rsidRDefault="00B65A36" w:rsidP="00572A84">
      <w:pPr>
        <w:jc w:val="both"/>
        <w:rPr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Bod </w:t>
      </w:r>
      <w:r w:rsidR="00B65A36" w:rsidRPr="00572A84">
        <w:rPr>
          <w:b/>
          <w:sz w:val="22"/>
          <w:szCs w:val="22"/>
        </w:rPr>
        <w:t xml:space="preserve">17. programu – </w:t>
      </w:r>
      <w:r w:rsidRPr="00572A84">
        <w:rPr>
          <w:b/>
          <w:noProof/>
          <w:sz w:val="22"/>
          <w:szCs w:val="22"/>
        </w:rPr>
        <w:t>Nabytí pozemků p.č. 3571 a 3586 v k.ú. Tuřany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předkládá Zastupitelstvu žádost MO MMB o vyjádření k nabytí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3571 a p.č. 3586 v k.ú. Tuřany do vlastnictví města Brna.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17 doporučila Zastupitelstvu doporučit nabytí pozemků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3571 a p.č. 3586 v k.ú. Tuřany do vlastnictví města Brna.</w:t>
      </w: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D914F6">
        <w:rPr>
          <w:sz w:val="22"/>
          <w:szCs w:val="22"/>
        </w:rPr>
        <w:t>Zastupitelstvo MČ Brno</w:t>
      </w:r>
      <w:r w:rsidR="00D914F6">
        <w:rPr>
          <w:sz w:val="22"/>
          <w:szCs w:val="22"/>
        </w:rPr>
        <w:t>-</w:t>
      </w:r>
      <w:r w:rsidRPr="00D914F6">
        <w:rPr>
          <w:sz w:val="22"/>
          <w:szCs w:val="22"/>
        </w:rPr>
        <w:t>Tuřany</w:t>
      </w:r>
      <w:r w:rsidR="00B65A36" w:rsidRPr="00D914F6">
        <w:rPr>
          <w:sz w:val="22"/>
          <w:szCs w:val="22"/>
        </w:rPr>
        <w:t xml:space="preserve"> </w:t>
      </w:r>
      <w:r w:rsidR="00A95CE4" w:rsidRPr="00D914F6">
        <w:rPr>
          <w:sz w:val="22"/>
          <w:szCs w:val="22"/>
        </w:rPr>
        <w:t>souhlasí s</w:t>
      </w:r>
      <w:r w:rsidR="00B65A36" w:rsidRPr="00D914F6">
        <w:rPr>
          <w:sz w:val="22"/>
          <w:szCs w:val="22"/>
        </w:rPr>
        <w:t xml:space="preserve"> </w:t>
      </w:r>
      <w:r w:rsidRPr="00D914F6">
        <w:rPr>
          <w:sz w:val="22"/>
          <w:szCs w:val="22"/>
        </w:rPr>
        <w:t>nabytí</w:t>
      </w:r>
      <w:r w:rsidR="00A95CE4" w:rsidRPr="00D914F6">
        <w:rPr>
          <w:sz w:val="22"/>
          <w:szCs w:val="22"/>
        </w:rPr>
        <w:t>m</w:t>
      </w:r>
      <w:r w:rsidRPr="00D914F6">
        <w:rPr>
          <w:sz w:val="22"/>
          <w:szCs w:val="22"/>
        </w:rPr>
        <w:t xml:space="preserve"> pozemků </w:t>
      </w:r>
      <w:proofErr w:type="gramStart"/>
      <w:r w:rsidRPr="00D914F6">
        <w:rPr>
          <w:sz w:val="22"/>
          <w:szCs w:val="22"/>
        </w:rPr>
        <w:t>p.č.</w:t>
      </w:r>
      <w:proofErr w:type="gramEnd"/>
      <w:r w:rsidRPr="00D914F6">
        <w:rPr>
          <w:sz w:val="22"/>
          <w:szCs w:val="22"/>
        </w:rPr>
        <w:t xml:space="preserve"> 3571 a p.č. 3586 v k.ú. Tuřany do vlastnictví města Brna.</w:t>
      </w:r>
    </w:p>
    <w:p w:rsidR="00B65A36" w:rsidRPr="00D81793" w:rsidRDefault="00B65A3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lastRenderedPageBreak/>
        <w:t xml:space="preserve">Bod </w:t>
      </w:r>
      <w:r w:rsidR="00B65A36" w:rsidRPr="00572A84">
        <w:rPr>
          <w:b/>
          <w:sz w:val="22"/>
          <w:szCs w:val="22"/>
        </w:rPr>
        <w:t xml:space="preserve">18. programu – </w:t>
      </w:r>
      <w:r w:rsidRPr="00572A84">
        <w:rPr>
          <w:b/>
          <w:noProof/>
          <w:sz w:val="22"/>
          <w:szCs w:val="22"/>
        </w:rPr>
        <w:t>Nabytí pozemků v k.ú. Brněnské Ivanovice – ul. Jahodová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předkládá Zastupitelstvu žádost MO MMB o vyjádření k nabytí:</w:t>
      </w:r>
    </w:p>
    <w:p w:rsidR="00763196" w:rsidRPr="00572A84" w:rsidRDefault="00763196" w:rsidP="00572A84">
      <w:pPr>
        <w:numPr>
          <w:ilvl w:val="0"/>
          <w:numId w:val="16"/>
        </w:num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pozemků (jejich částí), které jsou situované v účelové komunikaci Jahodová a plochách podél uvedené komunikace:</w:t>
      </w:r>
    </w:p>
    <w:p w:rsidR="00763196" w:rsidRPr="00572A84" w:rsidRDefault="00763196" w:rsidP="00572A84">
      <w:pPr>
        <w:ind w:left="720"/>
        <w:jc w:val="both"/>
        <w:rPr>
          <w:sz w:val="22"/>
          <w:szCs w:val="22"/>
        </w:rPr>
      </w:pP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250/5, p.č. 250/8, p.č.250/69, p.č. 250/70, p.č. 250/76, p.č. 250/81, p.č. 250/82, p.č. 250/83, p.č. 250/103, p.č. 250/107, p.č. 250/116, p.č. 250/117, p.č. 250/118, p.č. 250/119, p.č. 250/124, vše v k.ú. Brněnské Ivanovice</w:t>
      </w:r>
    </w:p>
    <w:p w:rsidR="00763196" w:rsidRPr="00572A84" w:rsidRDefault="00763196" w:rsidP="00572A84">
      <w:pPr>
        <w:numPr>
          <w:ilvl w:val="0"/>
          <w:numId w:val="16"/>
        </w:num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pozemků (jejich částí), které jsou situované v oplocených areálech podnikajících subjektů podél ul. Jahodová, za účelem vytvoření územní rezervy pro budoucí rozšíření komunikace Jahodová:</w:t>
      </w:r>
    </w:p>
    <w:p w:rsidR="00763196" w:rsidRPr="00572A84" w:rsidRDefault="00763196" w:rsidP="00572A84">
      <w:pPr>
        <w:ind w:left="720"/>
        <w:jc w:val="both"/>
        <w:rPr>
          <w:sz w:val="22"/>
          <w:szCs w:val="22"/>
        </w:rPr>
      </w:pP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250/75, p.č. 250/100, p.č. 250/101, p.č. 250/102, p.č. 250/104, p.č. 250/123, vše v k.ú. Brněnské Ivanovice.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na své 69/VII. schůzi pod bodem programu č. 18 doporučila Zastupitelstvu doporučit nabytí pozemků (jejich částí)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250/5, p.č. 250/8, p.č.250/69, p.č. 250/70, p.č. 250/76, p.č. 250/81, p.č. 250/82, p.č. 250/83, p.č. 250/103, p.č. 250/107, p.č. 250/116, p.č. 250/117, p.č. 250/118, p.č. 250/119, p.č. 250/124, vše v k.ú. Brněnské Ivanovice a doporučit nabytí pozemků (jejich částí)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250/75, p.č. 250/100, p.č. 250/101, p.č. 250/102, p.č. 250/104, p.č. 250/123, vše v k.ú. Brněnské Ivanovice.</w:t>
      </w: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Zastupitelstvo MČ Brno</w:t>
      </w:r>
      <w:r w:rsidR="00D914F6">
        <w:rPr>
          <w:sz w:val="22"/>
          <w:szCs w:val="22"/>
        </w:rPr>
        <w:t>-</w:t>
      </w:r>
      <w:r w:rsidRPr="00572A84">
        <w:rPr>
          <w:sz w:val="22"/>
          <w:szCs w:val="22"/>
        </w:rPr>
        <w:t>Tuřany</w:t>
      </w:r>
      <w:r w:rsidR="00B65A36" w:rsidRPr="00572A84">
        <w:rPr>
          <w:sz w:val="22"/>
          <w:szCs w:val="22"/>
        </w:rPr>
        <w:t xml:space="preserve"> </w:t>
      </w:r>
      <w:r w:rsidR="00021309">
        <w:rPr>
          <w:sz w:val="22"/>
          <w:szCs w:val="22"/>
        </w:rPr>
        <w:t>doporučuje </w:t>
      </w:r>
      <w:r w:rsidRPr="00572A84">
        <w:rPr>
          <w:sz w:val="22"/>
          <w:szCs w:val="22"/>
        </w:rPr>
        <w:t>nabytí</w:t>
      </w:r>
      <w:r w:rsidR="00021309">
        <w:rPr>
          <w:sz w:val="22"/>
          <w:szCs w:val="22"/>
        </w:rPr>
        <w:t xml:space="preserve"> </w:t>
      </w:r>
      <w:r w:rsidRPr="00572A84">
        <w:rPr>
          <w:sz w:val="22"/>
          <w:szCs w:val="22"/>
        </w:rPr>
        <w:t xml:space="preserve">pozemků (jejich částí)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250/5, p.č. 250/8, p.č.250/69, p.č. 250/70, p.č. 250/76, p.č. 250/81, p.č. 250/82, p.č. 250/83, p.č. 250/103, p.č. 250/107, p.č. 250/116, p.č. 250/117, p.č. 250/118, p.č. 250/119, p.č. 250/124, vše v k.ú. Brněnské Ivanovice</w:t>
      </w:r>
      <w:r w:rsidR="00B65A36" w:rsidRPr="00572A84">
        <w:rPr>
          <w:sz w:val="22"/>
          <w:szCs w:val="22"/>
        </w:rPr>
        <w:t xml:space="preserve"> </w:t>
      </w:r>
      <w:r w:rsidRPr="00572A84">
        <w:rPr>
          <w:sz w:val="22"/>
          <w:szCs w:val="22"/>
        </w:rPr>
        <w:t>a doporučuje</w:t>
      </w:r>
      <w:r w:rsidR="00B65A36" w:rsidRPr="00572A84">
        <w:rPr>
          <w:sz w:val="22"/>
          <w:szCs w:val="22"/>
        </w:rPr>
        <w:t xml:space="preserve"> </w:t>
      </w:r>
      <w:r w:rsidRPr="00572A84">
        <w:rPr>
          <w:sz w:val="22"/>
          <w:szCs w:val="22"/>
        </w:rPr>
        <w:t xml:space="preserve">nabytí pozemků (jejich částí)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250/75, p.č. 250/100, p.č. 250/101, p.č. 250/102, p.č. 250/104, p.č. 250/123, vše v k.ú. Brněnské Ivanovice.</w:t>
      </w:r>
    </w:p>
    <w:p w:rsidR="00B65A36" w:rsidRPr="00D81793" w:rsidRDefault="00B65A3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65A36" w:rsidRPr="00572A84" w:rsidRDefault="00B65A36" w:rsidP="00572A84">
      <w:pPr>
        <w:pStyle w:val="Zkladntext"/>
        <w:jc w:val="both"/>
        <w:rPr>
          <w:b/>
          <w:sz w:val="22"/>
          <w:szCs w:val="22"/>
        </w:rPr>
      </w:pPr>
    </w:p>
    <w:p w:rsidR="00763196" w:rsidRPr="003F6163" w:rsidRDefault="00B65A3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Bod 19. programu – </w:t>
      </w:r>
      <w:r w:rsidR="00763196" w:rsidRPr="00572A84">
        <w:rPr>
          <w:b/>
          <w:noProof/>
          <w:sz w:val="22"/>
          <w:szCs w:val="22"/>
        </w:rPr>
        <w:t>Využití předkupního práva – stavby na pozemcích p.č. 683, 684 a 685 v k.ú. Dvorska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předkládá Zastupitelstvu žádost MO MMB o vyjádření k využití předkupního práva k zemědělským stavbám bez čp/</w:t>
      </w:r>
      <w:proofErr w:type="spellStart"/>
      <w:r w:rsidRPr="00572A84">
        <w:rPr>
          <w:sz w:val="22"/>
          <w:szCs w:val="22"/>
        </w:rPr>
        <w:t>če</w:t>
      </w:r>
      <w:proofErr w:type="spellEnd"/>
      <w:r w:rsidRPr="00572A84">
        <w:rPr>
          <w:sz w:val="22"/>
          <w:szCs w:val="22"/>
        </w:rPr>
        <w:t xml:space="preserve"> situovaných na pozemcích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683, 684 a 685 v k.ú. Dvorska, a to dle </w:t>
      </w:r>
      <w:proofErr w:type="spellStart"/>
      <w:r w:rsidRPr="00572A84">
        <w:rPr>
          <w:sz w:val="22"/>
          <w:szCs w:val="22"/>
        </w:rPr>
        <w:t>ust</w:t>
      </w:r>
      <w:proofErr w:type="spellEnd"/>
      <w:r w:rsidRPr="00572A84">
        <w:rPr>
          <w:sz w:val="22"/>
          <w:szCs w:val="22"/>
        </w:rPr>
        <w:t>. § 356 zák. č. 89/2012, občanský zákoník. Kupní cena byla dle přiložené k</w:t>
      </w:r>
      <w:r w:rsidR="003F6163">
        <w:rPr>
          <w:sz w:val="22"/>
          <w:szCs w:val="22"/>
        </w:rPr>
        <w:t xml:space="preserve">upní smlouvy stanovena ve výši </w:t>
      </w:r>
      <w:r w:rsidR="00B65A36" w:rsidRPr="00572A84">
        <w:rPr>
          <w:sz w:val="22"/>
          <w:szCs w:val="22"/>
        </w:rPr>
        <w:t>500.000,- Kč.</w:t>
      </w:r>
    </w:p>
    <w:p w:rsidR="00763196" w:rsidRPr="00572A84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Rada na své 69/VII. schůzi pod bodem programu č. 19 doporučila Zastupitelstvu doporučit využití předkupního práva k zemědělským stavbám bez čp/</w:t>
      </w:r>
      <w:proofErr w:type="spellStart"/>
      <w:r w:rsidRPr="00572A84">
        <w:rPr>
          <w:sz w:val="22"/>
          <w:szCs w:val="22"/>
        </w:rPr>
        <w:t>če</w:t>
      </w:r>
      <w:proofErr w:type="spellEnd"/>
      <w:r w:rsidRPr="00572A84">
        <w:rPr>
          <w:sz w:val="22"/>
          <w:szCs w:val="22"/>
        </w:rPr>
        <w:t xml:space="preserve"> situovaných na pozemcích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683, p.č. 684 a p.č. 685 v k.ú. Dvorska za kupní cenu ve výši 500.000,- Kč a nevyužít předkupní právo k zemědělským stavbám bez čp/</w:t>
      </w:r>
      <w:proofErr w:type="spellStart"/>
      <w:r w:rsidRPr="00572A84">
        <w:rPr>
          <w:sz w:val="22"/>
          <w:szCs w:val="22"/>
        </w:rPr>
        <w:t>če</w:t>
      </w:r>
      <w:proofErr w:type="spellEnd"/>
      <w:r w:rsidRPr="00572A84">
        <w:rPr>
          <w:sz w:val="22"/>
          <w:szCs w:val="22"/>
        </w:rPr>
        <w:t xml:space="preserve"> situovaných na pozemcích </w:t>
      </w:r>
      <w:proofErr w:type="gramStart"/>
      <w:r w:rsidRPr="00572A84">
        <w:rPr>
          <w:sz w:val="22"/>
          <w:szCs w:val="22"/>
        </w:rPr>
        <w:t>p.č.</w:t>
      </w:r>
      <w:proofErr w:type="gramEnd"/>
      <w:r w:rsidRPr="00572A84">
        <w:rPr>
          <w:sz w:val="22"/>
          <w:szCs w:val="22"/>
        </w:rPr>
        <w:t xml:space="preserve"> 683, p.č. 684 a p.č. 685 v k.ú. Dvorska za kupní cenu ve výši 500.000,- Kč, a to za podmínek dle předložené kupní smlouvy, a to postupem dle čl. 11 odst. 2 písm. a) Statutu města Brna z prostředků MČ Brno-Tuřany. </w:t>
      </w: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t xml:space="preserve">Návrh </w:t>
      </w:r>
      <w:r w:rsidR="00A95CE4" w:rsidRPr="00572A84">
        <w:rPr>
          <w:b/>
          <w:sz w:val="22"/>
          <w:szCs w:val="22"/>
          <w:u w:val="none"/>
        </w:rPr>
        <w:t>usnesení:</w:t>
      </w:r>
    </w:p>
    <w:p w:rsidR="00763196" w:rsidRPr="00572A84" w:rsidRDefault="00B65A3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</w:t>
      </w:r>
      <w:r w:rsidR="00D914F6">
        <w:rPr>
          <w:sz w:val="22"/>
          <w:szCs w:val="22"/>
        </w:rPr>
        <w:t>Brno-Tuřany</w:t>
      </w:r>
      <w:r w:rsidRPr="00572A84">
        <w:rPr>
          <w:sz w:val="22"/>
          <w:szCs w:val="22"/>
        </w:rPr>
        <w:t xml:space="preserve"> </w:t>
      </w:r>
      <w:r w:rsidR="00763196" w:rsidRPr="00572A84">
        <w:rPr>
          <w:sz w:val="22"/>
          <w:szCs w:val="22"/>
        </w:rPr>
        <w:t>doporučuje</w:t>
      </w:r>
      <w:r w:rsidRPr="00572A84">
        <w:rPr>
          <w:sz w:val="22"/>
          <w:szCs w:val="22"/>
        </w:rPr>
        <w:t xml:space="preserve"> </w:t>
      </w:r>
      <w:r w:rsidR="00763196" w:rsidRPr="00572A84">
        <w:rPr>
          <w:sz w:val="22"/>
          <w:szCs w:val="22"/>
        </w:rPr>
        <w:t>využití předkupního práva k zemědělským stavbám bez čp/</w:t>
      </w:r>
      <w:proofErr w:type="spellStart"/>
      <w:r w:rsidR="00763196" w:rsidRPr="00572A84">
        <w:rPr>
          <w:sz w:val="22"/>
          <w:szCs w:val="22"/>
        </w:rPr>
        <w:t>če</w:t>
      </w:r>
      <w:proofErr w:type="spellEnd"/>
      <w:r w:rsidR="00763196" w:rsidRPr="00572A84">
        <w:rPr>
          <w:sz w:val="22"/>
          <w:szCs w:val="22"/>
        </w:rPr>
        <w:t xml:space="preserve"> situovaných na pozemcích </w:t>
      </w:r>
      <w:proofErr w:type="gramStart"/>
      <w:r w:rsidR="00763196" w:rsidRPr="00572A84">
        <w:rPr>
          <w:sz w:val="22"/>
          <w:szCs w:val="22"/>
        </w:rPr>
        <w:t>p.č.</w:t>
      </w:r>
      <w:proofErr w:type="gramEnd"/>
      <w:r w:rsidR="00763196" w:rsidRPr="00572A84">
        <w:rPr>
          <w:sz w:val="22"/>
          <w:szCs w:val="22"/>
        </w:rPr>
        <w:t xml:space="preserve"> 683, p.č. 684 a p.č. 685 v k.ú. Dvorska za kupní cenu ve výši 500.000,- Kč</w:t>
      </w:r>
      <w:r w:rsidRPr="00572A84">
        <w:rPr>
          <w:sz w:val="22"/>
          <w:szCs w:val="22"/>
        </w:rPr>
        <w:t xml:space="preserve"> </w:t>
      </w:r>
      <w:r w:rsidR="00763196" w:rsidRPr="00572A84">
        <w:rPr>
          <w:sz w:val="22"/>
          <w:szCs w:val="22"/>
        </w:rPr>
        <w:t>a nevyužívá</w:t>
      </w:r>
      <w:r w:rsidRPr="00572A84">
        <w:rPr>
          <w:sz w:val="22"/>
          <w:szCs w:val="22"/>
        </w:rPr>
        <w:t xml:space="preserve"> </w:t>
      </w:r>
      <w:r w:rsidR="00763196" w:rsidRPr="00572A84">
        <w:rPr>
          <w:sz w:val="22"/>
          <w:szCs w:val="22"/>
        </w:rPr>
        <w:t>předkupní právo k zemědělským stavbám bez čp/</w:t>
      </w:r>
      <w:proofErr w:type="spellStart"/>
      <w:r w:rsidR="00763196" w:rsidRPr="00572A84">
        <w:rPr>
          <w:sz w:val="22"/>
          <w:szCs w:val="22"/>
        </w:rPr>
        <w:t>če</w:t>
      </w:r>
      <w:proofErr w:type="spellEnd"/>
      <w:r w:rsidR="00763196" w:rsidRPr="00572A84">
        <w:rPr>
          <w:sz w:val="22"/>
          <w:szCs w:val="22"/>
        </w:rPr>
        <w:t xml:space="preserve"> situovaných na pozemcích </w:t>
      </w:r>
      <w:proofErr w:type="gramStart"/>
      <w:r w:rsidR="00763196" w:rsidRPr="00572A84">
        <w:rPr>
          <w:sz w:val="22"/>
          <w:szCs w:val="22"/>
        </w:rPr>
        <w:t>p.č.</w:t>
      </w:r>
      <w:proofErr w:type="gramEnd"/>
      <w:r w:rsidR="00763196" w:rsidRPr="00572A84">
        <w:rPr>
          <w:sz w:val="22"/>
          <w:szCs w:val="22"/>
        </w:rPr>
        <w:t xml:space="preserve"> 683, p.č. 684 a p.č. 685 v k.ú. Dvorska za kupní cenu ve výši 500.000,- Kč, a to za podmínek</w:t>
      </w:r>
      <w:r w:rsidR="003F6163">
        <w:rPr>
          <w:sz w:val="22"/>
          <w:szCs w:val="22"/>
        </w:rPr>
        <w:t xml:space="preserve"> dle předložené kupní smlouvy, </w:t>
      </w:r>
      <w:r w:rsidR="00763196" w:rsidRPr="00572A84">
        <w:rPr>
          <w:sz w:val="22"/>
          <w:szCs w:val="22"/>
        </w:rPr>
        <w:t>a to postupem dle čl. 11 odst. 2 písm. a) Statutu města Brna z prostředků MČ Brno-Tuřany.</w:t>
      </w:r>
    </w:p>
    <w:p w:rsidR="00B65A36" w:rsidRPr="00D81793" w:rsidRDefault="00B65A3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D13858">
        <w:rPr>
          <w:b/>
          <w:sz w:val="22"/>
          <w:szCs w:val="22"/>
        </w:rPr>
        <w:lastRenderedPageBreak/>
        <w:t xml:space="preserve">Bod </w:t>
      </w:r>
      <w:r w:rsidR="00B65A36" w:rsidRPr="00D13858">
        <w:rPr>
          <w:b/>
          <w:sz w:val="22"/>
          <w:szCs w:val="22"/>
        </w:rPr>
        <w:t xml:space="preserve">20. programu - </w:t>
      </w:r>
      <w:r w:rsidRPr="00D13858">
        <w:rPr>
          <w:b/>
          <w:sz w:val="22"/>
          <w:szCs w:val="22"/>
        </w:rPr>
        <w:t>Plán udržitelné mobility</w:t>
      </w:r>
    </w:p>
    <w:p w:rsidR="00763196" w:rsidRPr="00572A84" w:rsidRDefault="00763196" w:rsidP="00572A84">
      <w:pPr>
        <w:pStyle w:val="Nadpis1"/>
        <w:jc w:val="both"/>
        <w:rPr>
          <w:b w:val="0"/>
          <w:sz w:val="22"/>
          <w:szCs w:val="22"/>
        </w:rPr>
      </w:pPr>
      <w:r w:rsidRPr="00572A84">
        <w:rPr>
          <w:b w:val="0"/>
          <w:sz w:val="22"/>
          <w:szCs w:val="22"/>
        </w:rPr>
        <w:t xml:space="preserve">Rada předkládá Zastupitelstvu Plán udržitelné mobility. </w:t>
      </w:r>
    </w:p>
    <w:p w:rsidR="00763196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se seznámila s Plánem udržitelné mobility na své 69/VII. schůzi dne </w:t>
      </w:r>
      <w:r w:rsidR="00A95CE4" w:rsidRPr="00572A84">
        <w:rPr>
          <w:sz w:val="22"/>
          <w:szCs w:val="22"/>
        </w:rPr>
        <w:t>19. 4. 2017</w:t>
      </w:r>
      <w:r w:rsidRPr="00572A84">
        <w:rPr>
          <w:sz w:val="22"/>
          <w:szCs w:val="22"/>
        </w:rPr>
        <w:t xml:space="preserve"> a doporučuje zastupitelstvu přijmout usnesení, které je uvedeno níže.</w:t>
      </w:r>
    </w:p>
    <w:p w:rsidR="00D81793" w:rsidRDefault="00D81793" w:rsidP="00572A84">
      <w:pPr>
        <w:jc w:val="both"/>
        <w:rPr>
          <w:sz w:val="22"/>
          <w:szCs w:val="22"/>
        </w:rPr>
      </w:pPr>
    </w:p>
    <w:p w:rsidR="00D81793" w:rsidRDefault="00D81793" w:rsidP="00572A84">
      <w:pPr>
        <w:jc w:val="both"/>
        <w:rPr>
          <w:sz w:val="22"/>
          <w:szCs w:val="22"/>
        </w:rPr>
      </w:pPr>
      <w:r w:rsidRPr="00B03463">
        <w:rPr>
          <w:sz w:val="22"/>
          <w:szCs w:val="22"/>
          <w:u w:val="single"/>
        </w:rPr>
        <w:t>Starosta</w:t>
      </w:r>
      <w:r w:rsidR="00201552" w:rsidRPr="00B03463">
        <w:rPr>
          <w:sz w:val="22"/>
          <w:szCs w:val="22"/>
        </w:rPr>
        <w:t xml:space="preserve"> – </w:t>
      </w:r>
      <w:r w:rsidRPr="00B03463">
        <w:rPr>
          <w:sz w:val="22"/>
          <w:szCs w:val="22"/>
        </w:rPr>
        <w:t xml:space="preserve">krátce </w:t>
      </w:r>
      <w:r w:rsidR="004B4A29" w:rsidRPr="00B03463">
        <w:rPr>
          <w:sz w:val="22"/>
          <w:szCs w:val="22"/>
        </w:rPr>
        <w:t>představil tento zásadní, pro město závazný</w:t>
      </w:r>
      <w:r w:rsidR="00C36F73">
        <w:rPr>
          <w:sz w:val="22"/>
          <w:szCs w:val="22"/>
        </w:rPr>
        <w:t>,</w:t>
      </w:r>
      <w:r w:rsidR="004B4A29" w:rsidRPr="00B03463">
        <w:rPr>
          <w:sz w:val="22"/>
          <w:szCs w:val="22"/>
        </w:rPr>
        <w:t xml:space="preserve"> dokument, který bude ovlivňovat</w:t>
      </w:r>
      <w:r w:rsidR="004B4A29">
        <w:rPr>
          <w:sz w:val="22"/>
          <w:szCs w:val="22"/>
        </w:rPr>
        <w:t xml:space="preserve"> dopravu v celém městě Brně do roku 2050. Dále vyslovil svůj názor, kdy </w:t>
      </w:r>
      <w:r w:rsidR="00B03463">
        <w:rPr>
          <w:sz w:val="22"/>
          <w:szCs w:val="22"/>
        </w:rPr>
        <w:t>mu připadá scestné řešit tento bod, když neznáme např. polohu hlavního nádraží či zda nebude vyhotoven nový Územní plán.</w:t>
      </w:r>
    </w:p>
    <w:p w:rsidR="00B03463" w:rsidRDefault="00B03463" w:rsidP="00572A84">
      <w:pPr>
        <w:jc w:val="both"/>
        <w:rPr>
          <w:sz w:val="22"/>
          <w:szCs w:val="22"/>
        </w:rPr>
      </w:pPr>
    </w:p>
    <w:p w:rsidR="00D81793" w:rsidRDefault="00D81793" w:rsidP="00572A84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Bc. Michal Krátký, Ing. Jan Harašta, CSc., Ing. Martin Chvátal, Ing. Michal Meluzín, místostarosta, Bc. Jiří Kirchner, Tomáš Kopecký</w:t>
      </w:r>
    </w:p>
    <w:p w:rsidR="00D81793" w:rsidRPr="00572A84" w:rsidRDefault="00D81793" w:rsidP="00572A84">
      <w:pPr>
        <w:jc w:val="both"/>
        <w:rPr>
          <w:sz w:val="22"/>
          <w:szCs w:val="22"/>
        </w:rPr>
      </w:pPr>
    </w:p>
    <w:p w:rsidR="00763196" w:rsidRPr="00572A84" w:rsidRDefault="003F6163" w:rsidP="00572A8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763196" w:rsidRPr="00572A84">
        <w:rPr>
          <w:b/>
          <w:sz w:val="22"/>
          <w:szCs w:val="22"/>
          <w:u w:val="none"/>
        </w:rPr>
        <w:t>:</w:t>
      </w:r>
    </w:p>
    <w:p w:rsidR="00763196" w:rsidRPr="00E507E7" w:rsidRDefault="003F6163" w:rsidP="00572A8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763196" w:rsidRPr="00E507E7">
        <w:rPr>
          <w:sz w:val="22"/>
          <w:szCs w:val="22"/>
        </w:rPr>
        <w:t xml:space="preserve">Tuřany požaduje </w:t>
      </w:r>
      <w:r w:rsidR="00B65A36" w:rsidRPr="00E507E7">
        <w:rPr>
          <w:sz w:val="22"/>
          <w:szCs w:val="22"/>
        </w:rPr>
        <w:t>v Plánu udržitelné mobility:</w:t>
      </w:r>
    </w:p>
    <w:p w:rsidR="00763196" w:rsidRPr="00572A84" w:rsidRDefault="00D81793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>zapracovat</w:t>
      </w:r>
      <w:r w:rsidR="00763196" w:rsidRPr="00572A84">
        <w:rPr>
          <w:rStyle w:val="CharacterStyle2"/>
          <w:sz w:val="22"/>
          <w:szCs w:val="22"/>
        </w:rPr>
        <w:t xml:space="preserve"> východní obchvat Tuřan (přeložka II/380);</w:t>
      </w:r>
    </w:p>
    <w:p w:rsidR="00763196" w:rsidRPr="00572A84" w:rsidRDefault="00D81793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>zapracovat</w:t>
      </w:r>
      <w:r w:rsidR="00763196" w:rsidRPr="00572A84">
        <w:rPr>
          <w:rStyle w:val="CharacterStyle2"/>
          <w:sz w:val="22"/>
          <w:szCs w:val="22"/>
        </w:rPr>
        <w:t xml:space="preserve"> jižní obchvat Chrlic (prodloužení II/152) v trase dnešních komunikací Davídkova – Roviny;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navrhnout rozšíření dálnice D1 formou oboustranných kolektorů (systém 2 + 2 + 2 + 2) a doplnění MÚK Černovická terasa;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navrhnout Bratislavskou tangentu / radiálu (přeložku I/41) po pravém břehu Svitavy, zachovat přímé napojení ul. Kaštanová na I/41;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nenavrhovat jakoukoliv variantu dálniční či silniční Jihovýchodní tangenty;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 xml:space="preserve">navrhnout dálniční Jižní tangentu propojující dálnice D52 a D2 tak, aby se na dálnici D2 </w:t>
      </w:r>
      <w:r w:rsidR="00D13858">
        <w:rPr>
          <w:rStyle w:val="CharacterStyle2"/>
          <w:sz w:val="22"/>
          <w:szCs w:val="22"/>
        </w:rPr>
        <w:t>napojovala v místě stávající MKÚ</w:t>
      </w:r>
      <w:r w:rsidRPr="00572A84">
        <w:rPr>
          <w:rStyle w:val="CharacterStyle2"/>
          <w:sz w:val="22"/>
          <w:szCs w:val="22"/>
        </w:rPr>
        <w:t xml:space="preserve"> Chrlice (u Olympie), tedy ve variantě, která nepředpokládá další pokračování východním směrem (Jihovýchodní tangenta);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 xml:space="preserve">navrhnout modernizaci a </w:t>
      </w:r>
      <w:proofErr w:type="spellStart"/>
      <w:r w:rsidRPr="00572A84">
        <w:rPr>
          <w:rStyle w:val="CharacterStyle2"/>
          <w:sz w:val="22"/>
          <w:szCs w:val="22"/>
        </w:rPr>
        <w:t>zdvojkolejnění</w:t>
      </w:r>
      <w:proofErr w:type="spellEnd"/>
      <w:r w:rsidRPr="00572A84">
        <w:rPr>
          <w:rStyle w:val="CharacterStyle2"/>
          <w:sz w:val="22"/>
          <w:szCs w:val="22"/>
        </w:rPr>
        <w:t xml:space="preserve"> železniční tratě Brno </w:t>
      </w:r>
      <w:proofErr w:type="spellStart"/>
      <w:proofErr w:type="gramStart"/>
      <w:r w:rsidRPr="00572A84">
        <w:rPr>
          <w:rStyle w:val="CharacterStyle2"/>
          <w:sz w:val="22"/>
          <w:szCs w:val="22"/>
        </w:rPr>
        <w:t>hl.n</w:t>
      </w:r>
      <w:proofErr w:type="spellEnd"/>
      <w:r w:rsidRPr="00572A84">
        <w:rPr>
          <w:rStyle w:val="CharacterStyle2"/>
          <w:sz w:val="22"/>
          <w:szCs w:val="22"/>
        </w:rPr>
        <w:t>.</w:t>
      </w:r>
      <w:proofErr w:type="gramEnd"/>
      <w:r w:rsidRPr="00572A84">
        <w:rPr>
          <w:rStyle w:val="CharacterStyle2"/>
          <w:sz w:val="22"/>
          <w:szCs w:val="22"/>
        </w:rPr>
        <w:t xml:space="preserve"> – Chrlice - Sokolnice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navrhnout záchytná parkoviště P+R u vlakových nádraží v okolí Brna;</w:t>
      </w:r>
    </w:p>
    <w:p w:rsidR="00763196" w:rsidRPr="00572A84" w:rsidRDefault="00763196" w:rsidP="00572A84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navrhnout bezpečné propojení pro pěší a cyklisty do sousedních městských částí a obcí: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Tuřany – Dvorska;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Tuřany – Slatina;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Brněnské Ivanovice – Komárov (podél ul. Kaštanová – Hněvkovského);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Brněnské Ivanovice – Černovice (přes Černovický hájek);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Holásky – Chrlice;</w:t>
      </w:r>
    </w:p>
    <w:p w:rsidR="00763196" w:rsidRPr="00572A84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Tuřany – Sokolnice;</w:t>
      </w:r>
    </w:p>
    <w:p w:rsidR="00763196" w:rsidRDefault="00763196" w:rsidP="00572A84">
      <w:pPr>
        <w:pStyle w:val="Style2"/>
        <w:numPr>
          <w:ilvl w:val="2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 w:rsidRPr="00572A84">
        <w:rPr>
          <w:rStyle w:val="CharacterStyle2"/>
          <w:sz w:val="22"/>
          <w:szCs w:val="22"/>
        </w:rPr>
        <w:t>Dvorska – Kobylnice.</w:t>
      </w:r>
    </w:p>
    <w:p w:rsidR="00D81793" w:rsidRPr="00572A84" w:rsidRDefault="00D81793" w:rsidP="00D81793">
      <w:pPr>
        <w:pStyle w:val="Style2"/>
        <w:numPr>
          <w:ilvl w:val="0"/>
          <w:numId w:val="17"/>
        </w:numPr>
        <w:kinsoku w:val="0"/>
        <w:autoSpaceDE/>
        <w:autoSpaceDN/>
        <w:ind w:right="288"/>
        <w:jc w:val="both"/>
        <w:rPr>
          <w:rStyle w:val="CharacterStyle2"/>
          <w:sz w:val="22"/>
          <w:szCs w:val="22"/>
        </w:rPr>
      </w:pPr>
      <w:r>
        <w:rPr>
          <w:rStyle w:val="CharacterStyle2"/>
          <w:sz w:val="22"/>
          <w:szCs w:val="22"/>
        </w:rPr>
        <w:t>přihlédnout k eliminaci dopadů provozu tuřanského letiště na obydlené lokality městské části Tuřany, a to úplným zákazem cvičných letů velkých dopravních letadel a cvičných letů malých motorových letadel orientovaných nad městskou část Tuřany a dále přistoupit k omezení vzletů velkých dopravních letadel a sportovních letů malých motorových letadel nad obydlenou zástavbu.</w:t>
      </w:r>
    </w:p>
    <w:p w:rsidR="00B65A36" w:rsidRPr="00D81793" w:rsidRDefault="00B65A36" w:rsidP="00572A84">
      <w:pPr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63196" w:rsidRPr="00572A84" w:rsidRDefault="00763196" w:rsidP="00572A84">
      <w:pPr>
        <w:pStyle w:val="Zkladntext"/>
        <w:jc w:val="both"/>
        <w:rPr>
          <w:sz w:val="22"/>
          <w:szCs w:val="22"/>
        </w:rPr>
      </w:pPr>
    </w:p>
    <w:p w:rsidR="00763196" w:rsidRPr="00572A84" w:rsidRDefault="00763196" w:rsidP="00572A84">
      <w:pPr>
        <w:pStyle w:val="Zkladntext"/>
        <w:jc w:val="both"/>
        <w:rPr>
          <w:b/>
          <w:sz w:val="22"/>
          <w:szCs w:val="22"/>
        </w:rPr>
      </w:pPr>
      <w:r w:rsidRPr="000D2933">
        <w:rPr>
          <w:b/>
          <w:sz w:val="22"/>
          <w:szCs w:val="22"/>
        </w:rPr>
        <w:t xml:space="preserve">Bod </w:t>
      </w:r>
      <w:r w:rsidR="00B65A36" w:rsidRPr="000D2933">
        <w:rPr>
          <w:b/>
          <w:sz w:val="22"/>
          <w:szCs w:val="22"/>
        </w:rPr>
        <w:t xml:space="preserve">21. programu – </w:t>
      </w:r>
      <w:r w:rsidRPr="000D2933">
        <w:rPr>
          <w:b/>
          <w:sz w:val="22"/>
          <w:szCs w:val="22"/>
        </w:rPr>
        <w:t>Tahová studie VMO</w:t>
      </w:r>
    </w:p>
    <w:p w:rsidR="00763196" w:rsidRPr="00572A84" w:rsidRDefault="00763196" w:rsidP="00572A84">
      <w:pPr>
        <w:pStyle w:val="Nadpis1"/>
        <w:jc w:val="both"/>
        <w:rPr>
          <w:b w:val="0"/>
          <w:sz w:val="22"/>
          <w:szCs w:val="22"/>
        </w:rPr>
      </w:pPr>
      <w:r w:rsidRPr="00572A84">
        <w:rPr>
          <w:b w:val="0"/>
          <w:sz w:val="22"/>
          <w:szCs w:val="22"/>
        </w:rPr>
        <w:t xml:space="preserve">Rada předkládá Zastupitelstvu Tahovou studii VMO Východ. </w:t>
      </w:r>
    </w:p>
    <w:p w:rsidR="00763196" w:rsidRDefault="0076319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Rada se seznámila s Tahovou studií VMO Východ na své 69/VII. schůzi dne </w:t>
      </w:r>
      <w:r w:rsidR="00572A84" w:rsidRPr="00572A84">
        <w:rPr>
          <w:sz w:val="22"/>
          <w:szCs w:val="22"/>
        </w:rPr>
        <w:t>19. 4. 2017</w:t>
      </w:r>
      <w:r w:rsidRPr="00572A84">
        <w:rPr>
          <w:sz w:val="22"/>
          <w:szCs w:val="22"/>
        </w:rPr>
        <w:t xml:space="preserve"> a doporučuje zastupitelstvu přijmout usnesení, které je uvedeno níže.</w:t>
      </w:r>
    </w:p>
    <w:p w:rsidR="00D81793" w:rsidRDefault="00D81793" w:rsidP="00572A84">
      <w:pPr>
        <w:jc w:val="both"/>
        <w:rPr>
          <w:sz w:val="22"/>
          <w:szCs w:val="22"/>
        </w:rPr>
      </w:pPr>
    </w:p>
    <w:p w:rsidR="00D81793" w:rsidRPr="000D2933" w:rsidRDefault="00D81793" w:rsidP="00572A84">
      <w:pPr>
        <w:jc w:val="both"/>
        <w:rPr>
          <w:sz w:val="22"/>
          <w:szCs w:val="22"/>
        </w:rPr>
      </w:pPr>
      <w:r w:rsidRPr="000D2933">
        <w:rPr>
          <w:sz w:val="22"/>
          <w:szCs w:val="22"/>
          <w:u w:val="single"/>
        </w:rPr>
        <w:t xml:space="preserve">Místostarosta </w:t>
      </w:r>
      <w:r w:rsidRPr="000D2933">
        <w:rPr>
          <w:sz w:val="22"/>
          <w:szCs w:val="22"/>
        </w:rPr>
        <w:t xml:space="preserve">– uvedl, že iniciativa </w:t>
      </w:r>
      <w:r w:rsidR="00FB7A41">
        <w:rPr>
          <w:sz w:val="22"/>
          <w:szCs w:val="22"/>
        </w:rPr>
        <w:t xml:space="preserve">na podrobnější seznámení se studií </w:t>
      </w:r>
      <w:r w:rsidRPr="000D2933">
        <w:rPr>
          <w:sz w:val="22"/>
          <w:szCs w:val="22"/>
        </w:rPr>
        <w:t>přišla z MČ Brno-jih. Všichni zástupci dotčených městských částí budou seznámení s tahovo</w:t>
      </w:r>
      <w:r w:rsidR="00EA0AF1">
        <w:rPr>
          <w:sz w:val="22"/>
          <w:szCs w:val="22"/>
        </w:rPr>
        <w:t>u studií</w:t>
      </w:r>
      <w:r w:rsidRPr="000D2933">
        <w:rPr>
          <w:sz w:val="22"/>
          <w:szCs w:val="22"/>
        </w:rPr>
        <w:t xml:space="preserve"> v týdnu od 8. května 2017.</w:t>
      </w:r>
    </w:p>
    <w:p w:rsidR="00D81793" w:rsidRDefault="00D81793" w:rsidP="00572A84">
      <w:pPr>
        <w:jc w:val="both"/>
        <w:rPr>
          <w:sz w:val="22"/>
          <w:szCs w:val="22"/>
        </w:rPr>
      </w:pPr>
      <w:r w:rsidRPr="000D2933">
        <w:rPr>
          <w:sz w:val="22"/>
          <w:szCs w:val="22"/>
        </w:rPr>
        <w:t>Diskuze: starosta, místostarosta, Ing. Jan Harašta, CSc.</w:t>
      </w:r>
    </w:p>
    <w:p w:rsidR="00D81793" w:rsidRPr="00572A84" w:rsidRDefault="00D81793" w:rsidP="00572A84">
      <w:pPr>
        <w:jc w:val="both"/>
        <w:rPr>
          <w:sz w:val="22"/>
          <w:szCs w:val="22"/>
        </w:rPr>
      </w:pPr>
    </w:p>
    <w:p w:rsidR="00B65A36" w:rsidRPr="00572A84" w:rsidRDefault="00763196" w:rsidP="00572A84">
      <w:pPr>
        <w:pStyle w:val="Zkladntext"/>
        <w:jc w:val="both"/>
        <w:rPr>
          <w:b/>
          <w:sz w:val="22"/>
          <w:szCs w:val="22"/>
          <w:u w:val="none"/>
        </w:rPr>
      </w:pPr>
      <w:r w:rsidRPr="00572A84">
        <w:rPr>
          <w:b/>
          <w:sz w:val="22"/>
          <w:szCs w:val="22"/>
          <w:u w:val="none"/>
        </w:rPr>
        <w:lastRenderedPageBreak/>
        <w:t>Návrh usnesení:</w:t>
      </w:r>
    </w:p>
    <w:p w:rsidR="00763196" w:rsidRPr="00572A84" w:rsidRDefault="003F6163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Zastupitelstvo MČ Brno-</w:t>
      </w:r>
      <w:r w:rsidR="00763196" w:rsidRPr="00572A84">
        <w:rPr>
          <w:sz w:val="22"/>
          <w:szCs w:val="22"/>
          <w:u w:val="none"/>
        </w:rPr>
        <w:t xml:space="preserve">Tuřany </w:t>
      </w:r>
      <w:r w:rsidR="00763196" w:rsidRPr="00572A84">
        <w:rPr>
          <w:bCs/>
          <w:iCs/>
          <w:sz w:val="22"/>
          <w:szCs w:val="22"/>
          <w:u w:val="none"/>
        </w:rPr>
        <w:t>souhlasí</w:t>
      </w:r>
      <w:r w:rsidR="00B65A36" w:rsidRPr="00572A84">
        <w:rPr>
          <w:bCs/>
          <w:iCs/>
          <w:sz w:val="22"/>
          <w:szCs w:val="22"/>
          <w:u w:val="none"/>
        </w:rPr>
        <w:t xml:space="preserve"> </w:t>
      </w:r>
      <w:r w:rsidR="00D81793">
        <w:rPr>
          <w:iCs/>
          <w:sz w:val="22"/>
          <w:szCs w:val="22"/>
          <w:u w:val="none"/>
        </w:rPr>
        <w:t>s přesunem trasy velkého městského okruhu</w:t>
      </w:r>
      <w:r w:rsidR="00763196" w:rsidRPr="00572A84">
        <w:rPr>
          <w:iCs/>
          <w:sz w:val="22"/>
          <w:szCs w:val="22"/>
          <w:u w:val="none"/>
        </w:rPr>
        <w:t xml:space="preserve"> mimo centrum Komárova, jižně od železniční tratě,</w:t>
      </w:r>
      <w:r w:rsidR="00B65A36" w:rsidRPr="00572A84">
        <w:rPr>
          <w:iCs/>
          <w:sz w:val="22"/>
          <w:szCs w:val="22"/>
          <w:u w:val="none"/>
        </w:rPr>
        <w:t xml:space="preserve"> </w:t>
      </w:r>
      <w:r w:rsidR="00763196" w:rsidRPr="00572A84">
        <w:rPr>
          <w:bCs/>
          <w:iCs/>
          <w:sz w:val="22"/>
          <w:szCs w:val="22"/>
          <w:u w:val="none"/>
        </w:rPr>
        <w:t>nesouhlasí</w:t>
      </w:r>
      <w:r w:rsidR="00B65A36" w:rsidRPr="00572A84">
        <w:rPr>
          <w:bCs/>
          <w:iCs/>
          <w:sz w:val="22"/>
          <w:szCs w:val="22"/>
          <w:u w:val="none"/>
        </w:rPr>
        <w:t xml:space="preserve"> </w:t>
      </w:r>
      <w:r w:rsidR="00763196" w:rsidRPr="00572A84">
        <w:rPr>
          <w:iCs/>
          <w:sz w:val="22"/>
          <w:szCs w:val="22"/>
          <w:u w:val="none"/>
        </w:rPr>
        <w:t xml:space="preserve">s přesunem trasy </w:t>
      </w:r>
      <w:proofErr w:type="spellStart"/>
      <w:r w:rsidR="00763196" w:rsidRPr="00572A84">
        <w:rPr>
          <w:iCs/>
          <w:sz w:val="22"/>
          <w:szCs w:val="22"/>
          <w:u w:val="none"/>
        </w:rPr>
        <w:t>Bratislavsk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é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tangenty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 /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radiály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na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levý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 (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východní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)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břeh</w:t>
      </w:r>
      <w:proofErr w:type="spellEnd"/>
      <w:r w:rsidR="00763196" w:rsidRPr="00572A84">
        <w:rPr>
          <w:iCs/>
          <w:sz w:val="22"/>
          <w:szCs w:val="22"/>
          <w:u w:val="none"/>
          <w:lang w:val="en-US"/>
        </w:rPr>
        <w:t xml:space="preserve"> </w:t>
      </w:r>
      <w:proofErr w:type="spellStart"/>
      <w:r w:rsidR="00763196" w:rsidRPr="00572A84">
        <w:rPr>
          <w:iCs/>
          <w:sz w:val="22"/>
          <w:szCs w:val="22"/>
          <w:u w:val="none"/>
          <w:lang w:val="en-US"/>
        </w:rPr>
        <w:t>Svitavy</w:t>
      </w:r>
      <w:proofErr w:type="spellEnd"/>
      <w:r w:rsidR="00B65A36" w:rsidRPr="00572A84">
        <w:rPr>
          <w:iCs/>
          <w:sz w:val="22"/>
          <w:szCs w:val="22"/>
          <w:u w:val="none"/>
          <w:lang w:val="en-US"/>
        </w:rPr>
        <w:t xml:space="preserve"> </w:t>
      </w:r>
      <w:r w:rsidR="00763196" w:rsidRPr="00572A84">
        <w:rPr>
          <w:sz w:val="22"/>
          <w:szCs w:val="22"/>
          <w:u w:val="none"/>
          <w:lang w:val="en-US"/>
        </w:rPr>
        <w:t xml:space="preserve">a </w:t>
      </w:r>
      <w:proofErr w:type="spellStart"/>
      <w:r w:rsidR="00763196" w:rsidRPr="00572A84">
        <w:rPr>
          <w:sz w:val="22"/>
          <w:szCs w:val="22"/>
          <w:u w:val="none"/>
          <w:lang w:val="en-US"/>
        </w:rPr>
        <w:t>požaduje</w:t>
      </w:r>
      <w:proofErr w:type="spellEnd"/>
    </w:p>
    <w:p w:rsidR="00763196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572A84">
        <w:rPr>
          <w:iCs/>
          <w:sz w:val="22"/>
          <w:szCs w:val="22"/>
        </w:rPr>
        <w:t>umístit Bratislavskou tangentu / radiálu (přeložku I/41) na pravý (západní) břeh Svitavy, tj. na stranu průmyslové zóny;</w:t>
      </w:r>
    </w:p>
    <w:p w:rsidR="00763196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572A84">
        <w:rPr>
          <w:iCs/>
          <w:sz w:val="22"/>
          <w:szCs w:val="22"/>
        </w:rPr>
        <w:t>zachovat zavedenou fungující Farmu Ráječek (tj. neumisťovat na její místo obří mimoúrovňovou křižovatku);</w:t>
      </w:r>
    </w:p>
    <w:p w:rsidR="00763196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  <w:lang w:val="en-US"/>
        </w:rPr>
      </w:pPr>
      <w:r w:rsidRPr="00572A84">
        <w:rPr>
          <w:iCs/>
          <w:sz w:val="22"/>
          <w:szCs w:val="22"/>
        </w:rPr>
        <w:t xml:space="preserve">zachovat přímé napojení ul. </w:t>
      </w:r>
      <w:proofErr w:type="spellStart"/>
      <w:r w:rsidRPr="00572A84">
        <w:rPr>
          <w:iCs/>
          <w:sz w:val="22"/>
          <w:szCs w:val="22"/>
          <w:lang w:val="en-US"/>
        </w:rPr>
        <w:t>Kaštanová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na</w:t>
      </w:r>
      <w:proofErr w:type="spellEnd"/>
      <w:r w:rsidRPr="00572A84">
        <w:rPr>
          <w:iCs/>
          <w:sz w:val="22"/>
          <w:szCs w:val="22"/>
          <w:lang w:val="en-US"/>
        </w:rPr>
        <w:t xml:space="preserve"> I/41, a to </w:t>
      </w:r>
      <w:proofErr w:type="spellStart"/>
      <w:r w:rsidRPr="00572A84">
        <w:rPr>
          <w:iCs/>
          <w:sz w:val="22"/>
          <w:szCs w:val="22"/>
          <w:lang w:val="en-US"/>
        </w:rPr>
        <w:t>alespoň</w:t>
      </w:r>
      <w:proofErr w:type="spellEnd"/>
      <w:r w:rsidRPr="00572A84">
        <w:rPr>
          <w:iCs/>
          <w:sz w:val="22"/>
          <w:szCs w:val="22"/>
          <w:lang w:val="en-US"/>
        </w:rPr>
        <w:t xml:space="preserve"> pro </w:t>
      </w:r>
      <w:proofErr w:type="spellStart"/>
      <w:r w:rsidRPr="00572A84">
        <w:rPr>
          <w:iCs/>
          <w:sz w:val="22"/>
          <w:szCs w:val="22"/>
          <w:lang w:val="en-US"/>
        </w:rPr>
        <w:t>napojení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na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dálnice</w:t>
      </w:r>
      <w:proofErr w:type="spellEnd"/>
      <w:r w:rsidRPr="00572A84">
        <w:rPr>
          <w:iCs/>
          <w:sz w:val="22"/>
          <w:szCs w:val="22"/>
          <w:lang w:val="en-US"/>
        </w:rPr>
        <w:t xml:space="preserve"> D1 (</w:t>
      </w:r>
      <w:proofErr w:type="spellStart"/>
      <w:r w:rsidRPr="00572A84">
        <w:rPr>
          <w:iCs/>
          <w:sz w:val="22"/>
          <w:szCs w:val="22"/>
          <w:lang w:val="en-US"/>
        </w:rPr>
        <w:t>směr</w:t>
      </w:r>
      <w:proofErr w:type="spellEnd"/>
      <w:r w:rsidRPr="00572A84">
        <w:rPr>
          <w:iCs/>
          <w:sz w:val="22"/>
          <w:szCs w:val="22"/>
          <w:lang w:val="en-US"/>
        </w:rPr>
        <w:t xml:space="preserve"> Praha i Ostrava) a D2 (</w:t>
      </w:r>
      <w:proofErr w:type="spellStart"/>
      <w:r w:rsidRPr="00572A84">
        <w:rPr>
          <w:iCs/>
          <w:sz w:val="22"/>
          <w:szCs w:val="22"/>
          <w:lang w:val="en-US"/>
        </w:rPr>
        <w:t>směr</w:t>
      </w:r>
      <w:proofErr w:type="spellEnd"/>
      <w:r w:rsidRPr="00572A84">
        <w:rPr>
          <w:iCs/>
          <w:sz w:val="22"/>
          <w:szCs w:val="22"/>
          <w:lang w:val="en-US"/>
        </w:rPr>
        <w:t xml:space="preserve"> Bratislava) a </w:t>
      </w:r>
      <w:proofErr w:type="spellStart"/>
      <w:r w:rsidRPr="00572A84">
        <w:rPr>
          <w:iCs/>
          <w:sz w:val="22"/>
          <w:szCs w:val="22"/>
          <w:lang w:val="en-US"/>
        </w:rPr>
        <w:t>zpět</w:t>
      </w:r>
      <w:proofErr w:type="spellEnd"/>
      <w:r w:rsidRPr="00572A84">
        <w:rPr>
          <w:iCs/>
          <w:sz w:val="22"/>
          <w:szCs w:val="22"/>
          <w:lang w:val="en-US"/>
        </w:rPr>
        <w:t>;</w:t>
      </w:r>
    </w:p>
    <w:p w:rsidR="00763196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  <w:lang w:val="en-US"/>
        </w:rPr>
      </w:pPr>
      <w:r w:rsidRPr="00572A84">
        <w:rPr>
          <w:iCs/>
          <w:sz w:val="22"/>
          <w:szCs w:val="22"/>
        </w:rPr>
        <w:t xml:space="preserve">na ul. </w:t>
      </w:r>
      <w:proofErr w:type="spellStart"/>
      <w:r w:rsidRPr="00572A84">
        <w:rPr>
          <w:iCs/>
          <w:sz w:val="22"/>
          <w:szCs w:val="22"/>
        </w:rPr>
        <w:t>Kaštanov</w:t>
      </w:r>
      <w:proofErr w:type="spellEnd"/>
      <w:r w:rsidRPr="00572A84">
        <w:rPr>
          <w:iCs/>
          <w:sz w:val="22"/>
          <w:szCs w:val="22"/>
          <w:lang w:val="en-US"/>
        </w:rPr>
        <w:t xml:space="preserve">á – </w:t>
      </w:r>
      <w:proofErr w:type="spellStart"/>
      <w:r w:rsidRPr="00572A84">
        <w:rPr>
          <w:iCs/>
          <w:sz w:val="22"/>
          <w:szCs w:val="22"/>
          <w:lang w:val="en-US"/>
        </w:rPr>
        <w:t>Hněvkovského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nenavrhovat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okružní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křižovatky</w:t>
      </w:r>
      <w:proofErr w:type="spellEnd"/>
      <w:r w:rsidRPr="00572A84">
        <w:rPr>
          <w:iCs/>
          <w:sz w:val="22"/>
          <w:szCs w:val="22"/>
          <w:lang w:val="en-US"/>
        </w:rPr>
        <w:t xml:space="preserve"> (</w:t>
      </w:r>
      <w:proofErr w:type="spellStart"/>
      <w:r w:rsidRPr="00572A84">
        <w:rPr>
          <w:iCs/>
          <w:sz w:val="22"/>
          <w:szCs w:val="22"/>
          <w:lang w:val="en-US"/>
        </w:rPr>
        <w:t>přímý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průjezd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autobusových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linek</w:t>
      </w:r>
      <w:proofErr w:type="spellEnd"/>
      <w:r w:rsidRPr="00572A84">
        <w:rPr>
          <w:iCs/>
          <w:sz w:val="22"/>
          <w:szCs w:val="22"/>
          <w:lang w:val="en-US"/>
        </w:rPr>
        <w:t xml:space="preserve"> 40, 48, 63, 109 a 509);</w:t>
      </w:r>
    </w:p>
    <w:p w:rsidR="00763196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  <w:lang w:val="en-US"/>
        </w:rPr>
      </w:pPr>
      <w:r w:rsidRPr="00572A84">
        <w:rPr>
          <w:iCs/>
          <w:sz w:val="22"/>
          <w:szCs w:val="22"/>
        </w:rPr>
        <w:t xml:space="preserve">co </w:t>
      </w:r>
      <w:proofErr w:type="spellStart"/>
      <w:r w:rsidRPr="00572A84">
        <w:rPr>
          <w:iCs/>
          <w:sz w:val="22"/>
          <w:szCs w:val="22"/>
        </w:rPr>
        <w:t>nejmenš</w:t>
      </w:r>
      <w:proofErr w:type="spellEnd"/>
      <w:r w:rsidRPr="00572A84">
        <w:rPr>
          <w:iCs/>
          <w:sz w:val="22"/>
          <w:szCs w:val="22"/>
          <w:lang w:val="en-US"/>
        </w:rPr>
        <w:t xml:space="preserve">í </w:t>
      </w:r>
      <w:proofErr w:type="spellStart"/>
      <w:r w:rsidRPr="00572A84">
        <w:rPr>
          <w:iCs/>
          <w:sz w:val="22"/>
          <w:szCs w:val="22"/>
          <w:lang w:val="en-US"/>
        </w:rPr>
        <w:t>fragmentaci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nezastavěného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území</w:t>
      </w:r>
      <w:proofErr w:type="spellEnd"/>
      <w:r w:rsidRPr="00572A84">
        <w:rPr>
          <w:iCs/>
          <w:sz w:val="22"/>
          <w:szCs w:val="22"/>
          <w:lang w:val="en-US"/>
        </w:rPr>
        <w:t>;</w:t>
      </w:r>
    </w:p>
    <w:p w:rsidR="002718E1" w:rsidRPr="00572A84" w:rsidRDefault="00763196" w:rsidP="00572A84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  <w:lang w:val="en-US"/>
        </w:rPr>
      </w:pPr>
      <w:r w:rsidRPr="00572A84">
        <w:rPr>
          <w:iCs/>
          <w:sz w:val="22"/>
          <w:szCs w:val="22"/>
        </w:rPr>
        <w:t>zajištěn</w:t>
      </w:r>
      <w:r w:rsidRPr="00572A84">
        <w:rPr>
          <w:iCs/>
          <w:sz w:val="22"/>
          <w:szCs w:val="22"/>
          <w:lang w:val="en-US"/>
        </w:rPr>
        <w:t xml:space="preserve">í </w:t>
      </w:r>
      <w:proofErr w:type="spellStart"/>
      <w:r w:rsidRPr="00572A84">
        <w:rPr>
          <w:iCs/>
          <w:sz w:val="22"/>
          <w:szCs w:val="22"/>
          <w:lang w:val="en-US"/>
        </w:rPr>
        <w:t>prostupnosti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území</w:t>
      </w:r>
      <w:proofErr w:type="spellEnd"/>
      <w:r w:rsidRPr="00572A84">
        <w:rPr>
          <w:iCs/>
          <w:sz w:val="22"/>
          <w:szCs w:val="22"/>
          <w:lang w:val="en-US"/>
        </w:rPr>
        <w:t xml:space="preserve"> pro </w:t>
      </w:r>
      <w:proofErr w:type="spellStart"/>
      <w:r w:rsidRPr="00572A84">
        <w:rPr>
          <w:iCs/>
          <w:sz w:val="22"/>
          <w:szCs w:val="22"/>
          <w:lang w:val="en-US"/>
        </w:rPr>
        <w:t>pěší</w:t>
      </w:r>
      <w:proofErr w:type="spellEnd"/>
      <w:r w:rsidRPr="00572A84">
        <w:rPr>
          <w:iCs/>
          <w:sz w:val="22"/>
          <w:szCs w:val="22"/>
          <w:lang w:val="en-US"/>
        </w:rPr>
        <w:t xml:space="preserve"> a </w:t>
      </w:r>
      <w:proofErr w:type="spellStart"/>
      <w:r w:rsidRPr="00572A84">
        <w:rPr>
          <w:iCs/>
          <w:sz w:val="22"/>
          <w:szCs w:val="22"/>
          <w:lang w:val="en-US"/>
        </w:rPr>
        <w:t>cyklisty</w:t>
      </w:r>
      <w:proofErr w:type="spellEnd"/>
      <w:r w:rsidRPr="00572A84">
        <w:rPr>
          <w:iCs/>
          <w:sz w:val="22"/>
          <w:szCs w:val="22"/>
          <w:lang w:val="en-US"/>
        </w:rPr>
        <w:t xml:space="preserve"> – </w:t>
      </w:r>
      <w:proofErr w:type="spellStart"/>
      <w:r w:rsidRPr="00572A84">
        <w:rPr>
          <w:iCs/>
          <w:sz w:val="22"/>
          <w:szCs w:val="22"/>
          <w:lang w:val="en-US"/>
        </w:rPr>
        <w:t>stezky</w:t>
      </w:r>
      <w:proofErr w:type="spellEnd"/>
      <w:r w:rsidRPr="00572A84">
        <w:rPr>
          <w:iCs/>
          <w:sz w:val="22"/>
          <w:szCs w:val="22"/>
          <w:lang w:val="en-US"/>
        </w:rPr>
        <w:t xml:space="preserve"> pro </w:t>
      </w:r>
      <w:proofErr w:type="spellStart"/>
      <w:r w:rsidRPr="00572A84">
        <w:rPr>
          <w:iCs/>
          <w:sz w:val="22"/>
          <w:szCs w:val="22"/>
          <w:lang w:val="en-US"/>
        </w:rPr>
        <w:t>pěší</w:t>
      </w:r>
      <w:proofErr w:type="spellEnd"/>
      <w:r w:rsidRPr="00572A84">
        <w:rPr>
          <w:iCs/>
          <w:sz w:val="22"/>
          <w:szCs w:val="22"/>
          <w:lang w:val="en-US"/>
        </w:rPr>
        <w:t xml:space="preserve"> a </w:t>
      </w:r>
      <w:proofErr w:type="spellStart"/>
      <w:r w:rsidRPr="00572A84">
        <w:rPr>
          <w:iCs/>
          <w:sz w:val="22"/>
          <w:szCs w:val="22"/>
          <w:lang w:val="en-US"/>
        </w:rPr>
        <w:t>cyklisty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podél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ul</w:t>
      </w:r>
      <w:proofErr w:type="spellEnd"/>
      <w:r w:rsidRPr="00572A84">
        <w:rPr>
          <w:iCs/>
          <w:sz w:val="22"/>
          <w:szCs w:val="22"/>
          <w:lang w:val="en-US"/>
        </w:rPr>
        <w:t xml:space="preserve">. </w:t>
      </w:r>
      <w:proofErr w:type="spellStart"/>
      <w:r w:rsidRPr="00572A84">
        <w:rPr>
          <w:iCs/>
          <w:sz w:val="22"/>
          <w:szCs w:val="22"/>
          <w:lang w:val="en-US"/>
        </w:rPr>
        <w:t>Kaštanová</w:t>
      </w:r>
      <w:proofErr w:type="spellEnd"/>
      <w:r w:rsidRPr="00572A84">
        <w:rPr>
          <w:iCs/>
          <w:sz w:val="22"/>
          <w:szCs w:val="22"/>
          <w:lang w:val="en-US"/>
        </w:rPr>
        <w:t xml:space="preserve"> – </w:t>
      </w:r>
      <w:proofErr w:type="spellStart"/>
      <w:r w:rsidRPr="00572A84">
        <w:rPr>
          <w:iCs/>
          <w:sz w:val="22"/>
          <w:szCs w:val="22"/>
          <w:lang w:val="en-US"/>
        </w:rPr>
        <w:t>Hněvkovského</w:t>
      </w:r>
      <w:proofErr w:type="spellEnd"/>
      <w:r w:rsidRPr="00572A84">
        <w:rPr>
          <w:iCs/>
          <w:sz w:val="22"/>
          <w:szCs w:val="22"/>
          <w:lang w:val="en-US"/>
        </w:rPr>
        <w:t xml:space="preserve">, </w:t>
      </w:r>
      <w:proofErr w:type="spellStart"/>
      <w:r w:rsidRPr="00572A84">
        <w:rPr>
          <w:iCs/>
          <w:sz w:val="22"/>
          <w:szCs w:val="22"/>
          <w:lang w:val="en-US"/>
        </w:rPr>
        <w:t>po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obou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březích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Svitavy</w:t>
      </w:r>
      <w:proofErr w:type="spellEnd"/>
      <w:r w:rsidRPr="00572A84">
        <w:rPr>
          <w:iCs/>
          <w:sz w:val="22"/>
          <w:szCs w:val="22"/>
          <w:lang w:val="en-US"/>
        </w:rPr>
        <w:t xml:space="preserve">, </w:t>
      </w:r>
      <w:proofErr w:type="spellStart"/>
      <w:r w:rsidRPr="00572A84">
        <w:rPr>
          <w:iCs/>
          <w:sz w:val="22"/>
          <w:szCs w:val="22"/>
          <w:lang w:val="en-US"/>
        </w:rPr>
        <w:t>podél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ul</w:t>
      </w:r>
      <w:proofErr w:type="spellEnd"/>
      <w:r w:rsidRPr="00572A84">
        <w:rPr>
          <w:iCs/>
          <w:sz w:val="22"/>
          <w:szCs w:val="22"/>
          <w:lang w:val="en-US"/>
        </w:rPr>
        <w:t xml:space="preserve">. </w:t>
      </w:r>
      <w:proofErr w:type="spellStart"/>
      <w:r w:rsidRPr="00572A84">
        <w:rPr>
          <w:iCs/>
          <w:sz w:val="22"/>
          <w:szCs w:val="22"/>
          <w:lang w:val="en-US"/>
        </w:rPr>
        <w:t>Vinohradská</w:t>
      </w:r>
      <w:proofErr w:type="spellEnd"/>
      <w:r w:rsidRPr="00572A84">
        <w:rPr>
          <w:iCs/>
          <w:sz w:val="22"/>
          <w:szCs w:val="22"/>
          <w:lang w:val="en-US"/>
        </w:rPr>
        <w:t xml:space="preserve"> – </w:t>
      </w:r>
      <w:proofErr w:type="spellStart"/>
      <w:r w:rsidRPr="00572A84">
        <w:rPr>
          <w:iCs/>
          <w:sz w:val="22"/>
          <w:szCs w:val="22"/>
          <w:lang w:val="en-US"/>
        </w:rPr>
        <w:t>Faměrovo</w:t>
      </w:r>
      <w:proofErr w:type="spellEnd"/>
      <w:r w:rsidRPr="00572A84">
        <w:rPr>
          <w:iCs/>
          <w:sz w:val="22"/>
          <w:szCs w:val="22"/>
          <w:lang w:val="en-US"/>
        </w:rPr>
        <w:t xml:space="preserve"> </w:t>
      </w:r>
      <w:proofErr w:type="spellStart"/>
      <w:r w:rsidRPr="00572A84">
        <w:rPr>
          <w:iCs/>
          <w:sz w:val="22"/>
          <w:szCs w:val="22"/>
          <w:lang w:val="en-US"/>
        </w:rPr>
        <w:t>nám</w:t>
      </w:r>
      <w:proofErr w:type="spellEnd"/>
      <w:r w:rsidRPr="00572A84">
        <w:rPr>
          <w:iCs/>
          <w:sz w:val="22"/>
          <w:szCs w:val="22"/>
          <w:lang w:val="en-US"/>
        </w:rPr>
        <w:t>.</w:t>
      </w:r>
    </w:p>
    <w:p w:rsidR="00B65A36" w:rsidRPr="00D81793" w:rsidRDefault="00B65A36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65A36" w:rsidRPr="00572A84" w:rsidRDefault="00B65A36" w:rsidP="00572A84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B65A36" w:rsidRPr="00572A84" w:rsidRDefault="00B65A36" w:rsidP="00572A84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Bod 22. programu – Žádost o dotaci na akci Slavnosti tuřanského zelí</w:t>
      </w:r>
    </w:p>
    <w:p w:rsidR="00B65A36" w:rsidRPr="00572A84" w:rsidRDefault="00B65A36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Starosta předkládá Zastupitelstvu žádost o dotaci na akci Slavnosti tuřanského zelí z dotačního programu „Individuální dotace JMK 2017“  z rozpočtu Jihomoravského kraje. </w:t>
      </w:r>
    </w:p>
    <w:p w:rsidR="00B65A36" w:rsidRPr="00572A84" w:rsidRDefault="003F6163" w:rsidP="00572A84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</w:t>
      </w:r>
      <w:r w:rsidR="00B65A36" w:rsidRPr="00572A84">
        <w:rPr>
          <w:b/>
          <w:sz w:val="22"/>
          <w:szCs w:val="22"/>
          <w:u w:val="none"/>
        </w:rPr>
        <w:t>:</w:t>
      </w:r>
    </w:p>
    <w:p w:rsidR="00B65A36" w:rsidRPr="00204D9F" w:rsidRDefault="003F6163" w:rsidP="00572A8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B65A36" w:rsidRPr="00204D9F">
        <w:rPr>
          <w:sz w:val="22"/>
          <w:szCs w:val="22"/>
        </w:rPr>
        <w:t xml:space="preserve">Tuřany žádá o účelovou dotaci z dotačního programu „Individuální dotace JMK 2017“ z rozpočtu Jihomoravského kraje ve výši 80.000,- Kč na akci Slavnosti tuřanského zelí </w:t>
      </w:r>
      <w:r w:rsidR="00C36F73">
        <w:rPr>
          <w:sz w:val="22"/>
          <w:szCs w:val="22"/>
        </w:rPr>
        <w:br/>
      </w:r>
      <w:r w:rsidR="00B65A36" w:rsidRPr="00204D9F">
        <w:rPr>
          <w:sz w:val="22"/>
          <w:szCs w:val="22"/>
        </w:rPr>
        <w:t>a bere na vědomí, že městská část plně odpovídá za závazky vyplývající z případného nedodržení podmínek stanovených poskytovatelem účelových finančních prostředků.</w:t>
      </w:r>
    </w:p>
    <w:p w:rsidR="00B65A36" w:rsidRPr="00D81793" w:rsidRDefault="00B65A36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</w:rPr>
      </w:pPr>
      <w:r w:rsidRPr="00D81793">
        <w:rPr>
          <w:color w:val="000000" w:themeColor="text1"/>
          <w:sz w:val="22"/>
          <w:szCs w:val="22"/>
        </w:rPr>
        <w:t xml:space="preserve">Hlasování: pro 14, proti 0, zdržel se 0 – </w:t>
      </w:r>
      <w:r w:rsidRPr="00D81793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0372C" w:rsidRDefault="00C0372C" w:rsidP="00C0372C">
      <w:pPr>
        <w:pStyle w:val="Zkladntext"/>
        <w:rPr>
          <w:b/>
          <w:sz w:val="24"/>
          <w:szCs w:val="24"/>
        </w:rPr>
      </w:pPr>
    </w:p>
    <w:p w:rsidR="00C0372C" w:rsidRPr="00C0372C" w:rsidRDefault="00C0372C" w:rsidP="00C0372C">
      <w:pPr>
        <w:pStyle w:val="Zkladntext"/>
        <w:rPr>
          <w:b/>
          <w:sz w:val="22"/>
          <w:szCs w:val="22"/>
        </w:rPr>
      </w:pPr>
      <w:r w:rsidRPr="004867E5">
        <w:rPr>
          <w:b/>
          <w:sz w:val="22"/>
          <w:szCs w:val="22"/>
        </w:rPr>
        <w:t xml:space="preserve">Bod </w:t>
      </w:r>
      <w:proofErr w:type="gramStart"/>
      <w:r w:rsidRPr="004867E5">
        <w:rPr>
          <w:b/>
          <w:sz w:val="22"/>
          <w:szCs w:val="22"/>
        </w:rPr>
        <w:t>23.  programu</w:t>
      </w:r>
      <w:proofErr w:type="gramEnd"/>
      <w:r w:rsidRPr="004867E5">
        <w:rPr>
          <w:b/>
          <w:sz w:val="22"/>
          <w:szCs w:val="22"/>
        </w:rPr>
        <w:t xml:space="preserve"> – Návrh obecně závazné vyhlášky statutárního města Brna, kterou se zrušuje obecně závazná vyhláška č. 17/2013, kterou se vydává Cenová mapa stavebních pozemků statutárního města Brna č. 10</w:t>
      </w:r>
    </w:p>
    <w:p w:rsidR="00C0372C" w:rsidRDefault="00C0372C" w:rsidP="00C0372C">
      <w:pPr>
        <w:jc w:val="both"/>
        <w:rPr>
          <w:sz w:val="22"/>
          <w:szCs w:val="22"/>
        </w:rPr>
      </w:pPr>
      <w:r w:rsidRPr="00C0372C">
        <w:rPr>
          <w:sz w:val="22"/>
          <w:szCs w:val="22"/>
        </w:rPr>
        <w:t>Starosta předkládá Zastupitelstvu žádost MO MMB o připomínkování návrhu obecně závazné vyhlášky statutárního města Brna, kterou se zrušuje obecně závazná vyhláška č. 17/2013, kterou se vydává Cenová mapa stavebních pozemků statutárního města Brna č. 10. Předchozí projednání RMČ ne</w:t>
      </w:r>
      <w:r w:rsidR="00C36F73">
        <w:rPr>
          <w:sz w:val="22"/>
          <w:szCs w:val="22"/>
        </w:rPr>
        <w:t>bylo</w:t>
      </w:r>
      <w:r w:rsidRPr="00C0372C">
        <w:rPr>
          <w:sz w:val="22"/>
          <w:szCs w:val="22"/>
        </w:rPr>
        <w:t xml:space="preserve"> možné, neboť žádost byla doručena 25. 4. 2017 a návrh vyhlášky má být projednáván na zasedání Zastupitelstva města Brna dne 16. 5. 2017.</w:t>
      </w:r>
    </w:p>
    <w:p w:rsidR="00201552" w:rsidRDefault="00201552" w:rsidP="00C0372C">
      <w:pPr>
        <w:jc w:val="both"/>
        <w:rPr>
          <w:sz w:val="22"/>
          <w:szCs w:val="22"/>
        </w:rPr>
      </w:pPr>
    </w:p>
    <w:p w:rsidR="00201552" w:rsidRPr="004867E5" w:rsidRDefault="00201552" w:rsidP="00C0372C">
      <w:pPr>
        <w:jc w:val="both"/>
        <w:rPr>
          <w:sz w:val="22"/>
          <w:szCs w:val="22"/>
        </w:rPr>
      </w:pPr>
      <w:r w:rsidRPr="004867E5">
        <w:rPr>
          <w:sz w:val="22"/>
          <w:szCs w:val="22"/>
          <w:u w:val="single"/>
        </w:rPr>
        <w:t>Bc. Michal Krátký</w:t>
      </w:r>
      <w:r w:rsidRPr="004867E5">
        <w:rPr>
          <w:sz w:val="22"/>
          <w:szCs w:val="22"/>
        </w:rPr>
        <w:t xml:space="preserve"> – vznesl dotaz, zda pochopil dobře, že pokud se Obecně závazná vyhláška statutárního města Brna schválí, žádná platit nebude.</w:t>
      </w:r>
    </w:p>
    <w:p w:rsidR="00201552" w:rsidRDefault="00201552" w:rsidP="00C0372C">
      <w:pPr>
        <w:jc w:val="both"/>
        <w:rPr>
          <w:sz w:val="22"/>
          <w:szCs w:val="22"/>
        </w:rPr>
      </w:pPr>
      <w:r w:rsidRPr="004867E5">
        <w:rPr>
          <w:sz w:val="22"/>
          <w:szCs w:val="22"/>
        </w:rPr>
        <w:t xml:space="preserve">Odpověděla Ing. Jitka Gallová – vysvětlila, že podle cenové mapy stavebních pozemků </w:t>
      </w:r>
      <w:r w:rsidR="00E81419" w:rsidRPr="004867E5">
        <w:rPr>
          <w:sz w:val="22"/>
          <w:szCs w:val="22"/>
        </w:rPr>
        <w:t>stanovuje finanční úřad výši daně z</w:t>
      </w:r>
      <w:r w:rsidR="003B190F">
        <w:rPr>
          <w:sz w:val="22"/>
          <w:szCs w:val="22"/>
        </w:rPr>
        <w:t xml:space="preserve"> nabytí </w:t>
      </w:r>
      <w:r w:rsidR="00E81419" w:rsidRPr="004867E5">
        <w:rPr>
          <w:sz w:val="22"/>
          <w:szCs w:val="22"/>
        </w:rPr>
        <w:t>ne</w:t>
      </w:r>
      <w:r w:rsidR="003B190F">
        <w:rPr>
          <w:sz w:val="22"/>
          <w:szCs w:val="22"/>
        </w:rPr>
        <w:t>movitostí</w:t>
      </w:r>
      <w:r w:rsidR="00A962F5">
        <w:rPr>
          <w:sz w:val="22"/>
          <w:szCs w:val="22"/>
        </w:rPr>
        <w:t>. Město Brno došlo k závěru</w:t>
      </w:r>
      <w:r w:rsidR="00E81419" w:rsidRPr="004867E5">
        <w:rPr>
          <w:sz w:val="22"/>
          <w:szCs w:val="22"/>
        </w:rPr>
        <w:t>, že by bylo lepší cenovou mapu</w:t>
      </w:r>
      <w:r w:rsidR="00E550C3">
        <w:rPr>
          <w:sz w:val="22"/>
          <w:szCs w:val="22"/>
        </w:rPr>
        <w:t xml:space="preserve"> vůbec</w:t>
      </w:r>
      <w:r w:rsidR="00E81419" w:rsidRPr="004867E5">
        <w:rPr>
          <w:sz w:val="22"/>
          <w:szCs w:val="22"/>
        </w:rPr>
        <w:t xml:space="preserve"> nemít. Mnoho měst a obcí ji také nemají. Nevidí v tom význam, protože podle jejího názoru nemá cenová mapa </w:t>
      </w:r>
      <w:r w:rsidR="00C36F73">
        <w:rPr>
          <w:sz w:val="22"/>
          <w:szCs w:val="22"/>
        </w:rPr>
        <w:t>smysl</w:t>
      </w:r>
      <w:r w:rsidR="00E81419" w:rsidRPr="004867E5">
        <w:rPr>
          <w:sz w:val="22"/>
          <w:szCs w:val="22"/>
        </w:rPr>
        <w:t>.</w:t>
      </w:r>
    </w:p>
    <w:p w:rsidR="00E81419" w:rsidRPr="00C0372C" w:rsidRDefault="00E81419" w:rsidP="00C0372C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Jan Harašta, CSc., Ing. Michal Meluzín, Ing. Martin Chvátal, Ing. Jitka Gallová, Bc. Michal Krátký</w:t>
      </w:r>
    </w:p>
    <w:p w:rsidR="00C0372C" w:rsidRPr="00C0372C" w:rsidRDefault="00C0372C" w:rsidP="00C0372C">
      <w:pPr>
        <w:pStyle w:val="Zkladntext"/>
        <w:rPr>
          <w:b/>
          <w:sz w:val="22"/>
          <w:szCs w:val="22"/>
          <w:u w:val="none"/>
        </w:rPr>
      </w:pPr>
      <w:r w:rsidRPr="00C0372C">
        <w:rPr>
          <w:b/>
          <w:sz w:val="22"/>
          <w:szCs w:val="22"/>
          <w:u w:val="none"/>
        </w:rPr>
        <w:t>Návrh usnesení:</w:t>
      </w:r>
    </w:p>
    <w:p w:rsidR="00C0372C" w:rsidRPr="00C0372C" w:rsidRDefault="004560C5" w:rsidP="00C36F7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Zastupitelstvo MČ Brno-</w:t>
      </w:r>
      <w:r w:rsidR="00C0372C" w:rsidRPr="00C0372C">
        <w:rPr>
          <w:sz w:val="22"/>
          <w:szCs w:val="22"/>
        </w:rPr>
        <w:t>Tuřany souhlasí s návrhem obecně závazné vyhlášky statutárního města Brna, kterou se zrušuje obecně závazná vyhláška č. 17/2013, kterou se vydává Cenová mapa stavebních pozemků statutárního města Brna č. 10.</w:t>
      </w:r>
    </w:p>
    <w:p w:rsidR="00C0372C" w:rsidRDefault="00B468C0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11, proti 0, zdržel se 3</w:t>
      </w:r>
      <w:r w:rsidR="00C0372C" w:rsidRPr="00E81419">
        <w:rPr>
          <w:color w:val="000000" w:themeColor="text1"/>
          <w:sz w:val="22"/>
          <w:szCs w:val="22"/>
        </w:rPr>
        <w:t xml:space="preserve"> – </w:t>
      </w:r>
      <w:r w:rsidR="00C0372C" w:rsidRPr="00E81419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25AE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25AE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25AE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E639E" w:rsidRDefault="00DE639E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</w:rPr>
      </w:pPr>
    </w:p>
    <w:p w:rsidR="00DE639E" w:rsidRDefault="00DE639E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  <w:u w:val="single"/>
        </w:rPr>
      </w:pPr>
      <w:r w:rsidRPr="00DE639E">
        <w:rPr>
          <w:b/>
          <w:color w:val="000000" w:themeColor="text1"/>
          <w:sz w:val="22"/>
          <w:szCs w:val="22"/>
          <w:u w:val="single"/>
        </w:rPr>
        <w:t>Bod 24. programu ZMČ – Protipovodňová opatření na území Statutárního města Brna</w:t>
      </w:r>
    </w:p>
    <w:p w:rsidR="00DE639E" w:rsidRDefault="00DE639E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Bc. Michal Krátký předkládá Zastupitelstvu </w:t>
      </w:r>
      <w:r w:rsidR="004560C5">
        <w:rPr>
          <w:color w:val="000000" w:themeColor="text1"/>
          <w:sz w:val="22"/>
          <w:szCs w:val="22"/>
        </w:rPr>
        <w:t>bod „P</w:t>
      </w:r>
      <w:r>
        <w:rPr>
          <w:color w:val="000000" w:themeColor="text1"/>
          <w:sz w:val="22"/>
          <w:szCs w:val="22"/>
        </w:rPr>
        <w:t>rotipovodňová opatření na území Statutárního města Brna</w:t>
      </w:r>
      <w:r w:rsidR="004560C5"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 xml:space="preserve">.  Dne 22. června 2016 primátor Statutárního města Brna pan Petr Vokřál podepsal </w:t>
      </w:r>
      <w:r w:rsidRPr="00D914F6">
        <w:rPr>
          <w:color w:val="000000" w:themeColor="text1"/>
          <w:sz w:val="22"/>
          <w:szCs w:val="22"/>
        </w:rPr>
        <w:t xml:space="preserve">memorandum s generálním ředitelem Povodí Moravy, </w:t>
      </w:r>
      <w:proofErr w:type="spellStart"/>
      <w:proofErr w:type="gramStart"/>
      <w:r w:rsidRPr="00D914F6">
        <w:rPr>
          <w:color w:val="000000" w:themeColor="text1"/>
          <w:sz w:val="22"/>
          <w:szCs w:val="22"/>
        </w:rPr>
        <w:t>s.p</w:t>
      </w:r>
      <w:proofErr w:type="spellEnd"/>
      <w:r w:rsidRPr="00D914F6">
        <w:rPr>
          <w:color w:val="000000" w:themeColor="text1"/>
          <w:sz w:val="22"/>
          <w:szCs w:val="22"/>
        </w:rPr>
        <w:t>.</w:t>
      </w:r>
      <w:proofErr w:type="gramEnd"/>
      <w:r w:rsidR="00C36F73" w:rsidRPr="00D914F6">
        <w:rPr>
          <w:color w:val="000000" w:themeColor="text1"/>
          <w:sz w:val="22"/>
          <w:szCs w:val="22"/>
        </w:rPr>
        <w:t>,</w:t>
      </w:r>
      <w:r w:rsidRPr="00D914F6">
        <w:rPr>
          <w:color w:val="000000" w:themeColor="text1"/>
          <w:sz w:val="22"/>
          <w:szCs w:val="22"/>
        </w:rPr>
        <w:t xml:space="preserve"> panem Janem </w:t>
      </w:r>
      <w:proofErr w:type="spellStart"/>
      <w:r w:rsidRPr="00D914F6">
        <w:rPr>
          <w:color w:val="000000" w:themeColor="text1"/>
          <w:sz w:val="22"/>
          <w:szCs w:val="22"/>
        </w:rPr>
        <w:t>Hodovským</w:t>
      </w:r>
      <w:proofErr w:type="spellEnd"/>
      <w:r w:rsidRPr="00D914F6">
        <w:rPr>
          <w:color w:val="000000" w:themeColor="text1"/>
          <w:sz w:val="22"/>
          <w:szCs w:val="22"/>
        </w:rPr>
        <w:t xml:space="preserve"> </w:t>
      </w:r>
      <w:r w:rsidR="00C36F73" w:rsidRPr="00D914F6">
        <w:rPr>
          <w:color w:val="000000" w:themeColor="text1"/>
          <w:sz w:val="22"/>
          <w:szCs w:val="22"/>
        </w:rPr>
        <w:br/>
      </w:r>
      <w:r w:rsidRPr="00D914F6">
        <w:rPr>
          <w:color w:val="000000" w:themeColor="text1"/>
          <w:sz w:val="22"/>
          <w:szCs w:val="22"/>
        </w:rPr>
        <w:t xml:space="preserve">o protipovodňových opatřeních na řece Svatce a Svitavě. Vzhledem k dosavadním záměrům PMO, </w:t>
      </w:r>
      <w:proofErr w:type="spellStart"/>
      <w:proofErr w:type="gramStart"/>
      <w:r w:rsidRPr="00D914F6">
        <w:rPr>
          <w:color w:val="000000" w:themeColor="text1"/>
          <w:sz w:val="22"/>
          <w:szCs w:val="22"/>
        </w:rPr>
        <w:t>s.p</w:t>
      </w:r>
      <w:proofErr w:type="spellEnd"/>
      <w:r w:rsidRPr="00D914F6">
        <w:rPr>
          <w:color w:val="000000" w:themeColor="text1"/>
          <w:sz w:val="22"/>
          <w:szCs w:val="22"/>
        </w:rPr>
        <w:t>.</w:t>
      </w:r>
      <w:proofErr w:type="gramEnd"/>
      <w:r w:rsidRPr="00D914F6">
        <w:rPr>
          <w:color w:val="000000" w:themeColor="text1"/>
          <w:sz w:val="22"/>
          <w:szCs w:val="22"/>
        </w:rPr>
        <w:t xml:space="preserve"> (snížení koruny hráze na řece Svitavě, individuální protipovodňová ochrana objektů), které budou mít negativní vliv na </w:t>
      </w:r>
      <w:r w:rsidR="00C36F73" w:rsidRPr="00D914F6">
        <w:rPr>
          <w:color w:val="000000" w:themeColor="text1"/>
          <w:sz w:val="22"/>
          <w:szCs w:val="22"/>
        </w:rPr>
        <w:t>území městské části Brno-Tuřany,</w:t>
      </w:r>
      <w:r w:rsidRPr="00D914F6">
        <w:rPr>
          <w:color w:val="000000" w:themeColor="text1"/>
          <w:sz w:val="22"/>
          <w:szCs w:val="22"/>
        </w:rPr>
        <w:t xml:space="preserve"> k nulové informovanosti Zastupitelstva MČ Brno-Tuřany o obsahové části uzavřeného memoranda a rovněž </w:t>
      </w:r>
      <w:r w:rsidR="00C36F73" w:rsidRPr="00D914F6">
        <w:rPr>
          <w:color w:val="000000" w:themeColor="text1"/>
          <w:sz w:val="22"/>
          <w:szCs w:val="22"/>
        </w:rPr>
        <w:t xml:space="preserve">vzhledem k tomu, že </w:t>
      </w:r>
      <w:r w:rsidRPr="00D914F6">
        <w:rPr>
          <w:color w:val="000000" w:themeColor="text1"/>
          <w:sz w:val="22"/>
          <w:szCs w:val="22"/>
        </w:rPr>
        <w:t xml:space="preserve">doposud </w:t>
      </w:r>
      <w:r w:rsidR="00C36F73" w:rsidRPr="00D914F6">
        <w:rPr>
          <w:color w:val="000000" w:themeColor="text1"/>
          <w:sz w:val="22"/>
          <w:szCs w:val="22"/>
        </w:rPr>
        <w:t xml:space="preserve">nebyly </w:t>
      </w:r>
      <w:r w:rsidRPr="00D914F6">
        <w:rPr>
          <w:color w:val="000000" w:themeColor="text1"/>
          <w:sz w:val="22"/>
          <w:szCs w:val="22"/>
        </w:rPr>
        <w:t xml:space="preserve">žádné informace o jistě probíhajících jednáních pracovní skupiny (dle memoranda) </w:t>
      </w:r>
      <w:r w:rsidR="00C36F73" w:rsidRPr="00D914F6">
        <w:rPr>
          <w:color w:val="000000" w:themeColor="text1"/>
          <w:sz w:val="22"/>
          <w:szCs w:val="22"/>
        </w:rPr>
        <w:t>zveřejněny, je</w:t>
      </w:r>
      <w:r w:rsidRPr="00D914F6">
        <w:rPr>
          <w:color w:val="000000" w:themeColor="text1"/>
          <w:sz w:val="22"/>
          <w:szCs w:val="22"/>
        </w:rPr>
        <w:t xml:space="preserve"> nu</w:t>
      </w:r>
      <w:r w:rsidR="00C36F73" w:rsidRPr="00D914F6">
        <w:rPr>
          <w:color w:val="000000" w:themeColor="text1"/>
          <w:sz w:val="22"/>
          <w:szCs w:val="22"/>
        </w:rPr>
        <w:t>cen</w:t>
      </w:r>
      <w:r w:rsidRPr="00D914F6">
        <w:rPr>
          <w:color w:val="000000" w:themeColor="text1"/>
          <w:sz w:val="22"/>
          <w:szCs w:val="22"/>
        </w:rPr>
        <w:t xml:space="preserve"> navrhnout níže uvedené usnesení</w:t>
      </w:r>
      <w:r w:rsidR="0058307F" w:rsidRPr="00D914F6">
        <w:rPr>
          <w:color w:val="000000" w:themeColor="text1"/>
          <w:sz w:val="22"/>
          <w:szCs w:val="22"/>
        </w:rPr>
        <w:t>.</w:t>
      </w:r>
    </w:p>
    <w:p w:rsidR="00DE639E" w:rsidRDefault="00DE639E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0B0FE7" w:rsidRDefault="000B0FE7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 w:rsidRPr="000B0FE7">
        <w:rPr>
          <w:color w:val="000000" w:themeColor="text1"/>
          <w:sz w:val="22"/>
          <w:szCs w:val="22"/>
          <w:u w:val="single"/>
        </w:rPr>
        <w:t>Bc. Michal Krátký</w:t>
      </w:r>
      <w:r>
        <w:rPr>
          <w:color w:val="000000" w:themeColor="text1"/>
          <w:sz w:val="22"/>
          <w:szCs w:val="22"/>
        </w:rPr>
        <w:t xml:space="preserve"> – představil celý bod – Protipovodňová opatření na území Statutárního města Brna.</w:t>
      </w:r>
    </w:p>
    <w:p w:rsidR="00740212" w:rsidRDefault="00740212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Dále podoktl, že z důvodu nedostatečných informací si dovolil navrhnout následující usnesení.</w:t>
      </w:r>
    </w:p>
    <w:p w:rsidR="00740212" w:rsidRDefault="00740212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Myslí si, že toto téma je hod</w:t>
      </w:r>
      <w:r w:rsidR="004560C5">
        <w:rPr>
          <w:color w:val="000000" w:themeColor="text1"/>
          <w:sz w:val="22"/>
          <w:szCs w:val="22"/>
        </w:rPr>
        <w:t>ně závažné a bude se to městské</w:t>
      </w:r>
      <w:r>
        <w:rPr>
          <w:color w:val="000000" w:themeColor="text1"/>
          <w:sz w:val="22"/>
          <w:szCs w:val="22"/>
        </w:rPr>
        <w:t xml:space="preserve"> část</w:t>
      </w:r>
      <w:r w:rsidR="004560C5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 xml:space="preserve"> velmi dotýkat. Pokud se opatření nebudou dostatečně řešit, mohou naše snahy, např. o revitalizaci jezer, přijít  vniveč. V minulosti se již stalo, že řeka vystoupila a pamětníci potvr</w:t>
      </w:r>
      <w:r w:rsidR="004560C5">
        <w:rPr>
          <w:color w:val="000000" w:themeColor="text1"/>
          <w:sz w:val="22"/>
          <w:szCs w:val="22"/>
        </w:rPr>
        <w:t>dí, že celé území (Kaštanová, Rá</w:t>
      </w:r>
      <w:r>
        <w:rPr>
          <w:color w:val="000000" w:themeColor="text1"/>
          <w:sz w:val="22"/>
          <w:szCs w:val="22"/>
        </w:rPr>
        <w:t>ječek atd.) bylo zaplaveno.</w:t>
      </w:r>
    </w:p>
    <w:p w:rsidR="00DE639E" w:rsidRDefault="00DE639E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</w:t>
      </w:r>
      <w:r w:rsidR="008F5829">
        <w:rPr>
          <w:color w:val="000000" w:themeColor="text1"/>
          <w:sz w:val="22"/>
          <w:szCs w:val="22"/>
        </w:rPr>
        <w:t>starosta, Ing. Martin Chvátal, Ing. Jan Harašta, CSc., Bc. Michal Krátký, místostarosta</w:t>
      </w:r>
    </w:p>
    <w:p w:rsidR="00EE64FC" w:rsidRDefault="00EE64FC" w:rsidP="00572A84">
      <w:pPr>
        <w:pStyle w:val="Odstavecseseznamem"/>
        <w:ind w:left="0"/>
        <w:jc w:val="both"/>
        <w:rPr>
          <w:color w:val="000000" w:themeColor="text1"/>
          <w:sz w:val="22"/>
          <w:szCs w:val="22"/>
        </w:rPr>
      </w:pPr>
    </w:p>
    <w:p w:rsidR="00EE64FC" w:rsidRPr="00EE64FC" w:rsidRDefault="00EE64FC" w:rsidP="00572A84">
      <w:pPr>
        <w:pStyle w:val="Odstavecseseznamem"/>
        <w:ind w:left="0"/>
        <w:jc w:val="both"/>
        <w:rPr>
          <w:b/>
          <w:color w:val="000000" w:themeColor="text1"/>
          <w:sz w:val="22"/>
          <w:szCs w:val="22"/>
        </w:rPr>
      </w:pPr>
      <w:r w:rsidRPr="00EE64FC">
        <w:rPr>
          <w:b/>
          <w:color w:val="000000" w:themeColor="text1"/>
          <w:sz w:val="22"/>
          <w:szCs w:val="22"/>
        </w:rPr>
        <w:t>Návrh usnesení:</w:t>
      </w:r>
    </w:p>
    <w:p w:rsidR="00EE64FC" w:rsidRPr="00C47C59" w:rsidRDefault="00EE64FC" w:rsidP="00EE64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="00973ED2">
        <w:rPr>
          <w:sz w:val="22"/>
          <w:szCs w:val="22"/>
        </w:rPr>
        <w:t>pověřuje</w:t>
      </w:r>
      <w:r w:rsidRPr="00C47C59">
        <w:rPr>
          <w:sz w:val="22"/>
          <w:szCs w:val="22"/>
        </w:rPr>
        <w:t xml:space="preserve"> vedení radnice MČ Brno-Tuřany:</w:t>
      </w:r>
    </w:p>
    <w:p w:rsidR="00EE64FC" w:rsidRPr="00C47C59" w:rsidRDefault="004560C5" w:rsidP="00EE64FC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zajištěním obsahové stránky</w:t>
      </w:r>
      <w:r w:rsidR="00EE64FC" w:rsidRPr="00C47C59">
        <w:rPr>
          <w:sz w:val="22"/>
          <w:szCs w:val="22"/>
        </w:rPr>
        <w:t xml:space="preserve"> memoranda o proti</w:t>
      </w:r>
      <w:r>
        <w:rPr>
          <w:sz w:val="22"/>
          <w:szCs w:val="22"/>
        </w:rPr>
        <w:t>povodňových opatřeních a zajištěním distribuce</w:t>
      </w:r>
      <w:r w:rsidR="00EE64FC" w:rsidRPr="00C47C59">
        <w:rPr>
          <w:sz w:val="22"/>
          <w:szCs w:val="22"/>
        </w:rPr>
        <w:t xml:space="preserve"> všem zastupitelům MČ Brno-Tuřany</w:t>
      </w:r>
    </w:p>
    <w:p w:rsidR="00EE64FC" w:rsidRPr="00C47C59" w:rsidRDefault="004560C5" w:rsidP="00EE64FC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písemným seznámením všech zastupitelů</w:t>
      </w:r>
      <w:r w:rsidR="00EE64FC" w:rsidRPr="00C47C59">
        <w:rPr>
          <w:sz w:val="22"/>
          <w:szCs w:val="22"/>
        </w:rPr>
        <w:t xml:space="preserve"> o vývoji dosavadních jednání</w:t>
      </w:r>
    </w:p>
    <w:p w:rsidR="00973ED2" w:rsidRPr="00C36F73" w:rsidRDefault="004560C5" w:rsidP="00973ED2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iniciováním</w:t>
      </w:r>
      <w:r w:rsidR="00EE64FC" w:rsidRPr="00C47C59">
        <w:rPr>
          <w:sz w:val="22"/>
          <w:szCs w:val="22"/>
        </w:rPr>
        <w:t xml:space="preserve"> jednání zastupitelů MČ Brno-Tuřany s pracovní skupinou zřízenou na základě memoranda o PPO</w:t>
      </w:r>
      <w:r w:rsidR="00C36F73">
        <w:rPr>
          <w:sz w:val="22"/>
          <w:szCs w:val="22"/>
        </w:rPr>
        <w:t xml:space="preserve"> </w:t>
      </w:r>
      <w:r w:rsidR="00973ED2" w:rsidRPr="00C36F73">
        <w:rPr>
          <w:sz w:val="22"/>
          <w:szCs w:val="22"/>
        </w:rPr>
        <w:t>do 30. 6. 2017</w:t>
      </w:r>
      <w:r w:rsidR="004B5849" w:rsidRPr="00C36F73">
        <w:rPr>
          <w:sz w:val="22"/>
          <w:szCs w:val="22"/>
        </w:rPr>
        <w:t>.</w:t>
      </w:r>
    </w:p>
    <w:p w:rsidR="00EE64FC" w:rsidRPr="00E427FA" w:rsidRDefault="00E427FA" w:rsidP="00E427FA">
      <w:pPr>
        <w:jc w:val="both"/>
        <w:rPr>
          <w:sz w:val="22"/>
          <w:szCs w:val="22"/>
        </w:rPr>
      </w:pPr>
      <w:r w:rsidRPr="00E427FA">
        <w:rPr>
          <w:color w:val="000000" w:themeColor="text1"/>
          <w:sz w:val="22"/>
          <w:szCs w:val="22"/>
        </w:rPr>
        <w:t xml:space="preserve">Hlasování: pro 14, proti 0, zdržel se 0 – </w:t>
      </w:r>
      <w:r w:rsidRPr="00E427FA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C1F57" w:rsidTr="003F6163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C1F57" w:rsidTr="003F6163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7" w:rsidRDefault="00DC1F57" w:rsidP="003F616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B1436" w:rsidRPr="00C0372C" w:rsidRDefault="00BB1436" w:rsidP="00572A84">
      <w:pPr>
        <w:jc w:val="both"/>
        <w:rPr>
          <w:b/>
          <w:noProof/>
          <w:sz w:val="22"/>
          <w:szCs w:val="22"/>
        </w:rPr>
      </w:pPr>
    </w:p>
    <w:p w:rsidR="00BB1436" w:rsidRDefault="00823A68" w:rsidP="00572A84">
      <w:pPr>
        <w:pStyle w:val="Zkladntext"/>
        <w:jc w:val="both"/>
        <w:rPr>
          <w:b/>
          <w:sz w:val="22"/>
          <w:szCs w:val="22"/>
        </w:rPr>
      </w:pPr>
      <w:r w:rsidRPr="004B5849">
        <w:rPr>
          <w:b/>
          <w:sz w:val="22"/>
          <w:szCs w:val="22"/>
        </w:rPr>
        <w:t xml:space="preserve">Bod </w:t>
      </w:r>
      <w:r w:rsidR="00887F26" w:rsidRPr="004B5849">
        <w:rPr>
          <w:b/>
          <w:sz w:val="22"/>
          <w:szCs w:val="22"/>
        </w:rPr>
        <w:t>2</w:t>
      </w:r>
      <w:r w:rsidR="00013DE9" w:rsidRPr="004B5849">
        <w:rPr>
          <w:b/>
          <w:sz w:val="22"/>
          <w:szCs w:val="22"/>
        </w:rPr>
        <w:t>5</w:t>
      </w:r>
      <w:r w:rsidR="00117FAA" w:rsidRPr="004B5849">
        <w:rPr>
          <w:b/>
          <w:sz w:val="22"/>
          <w:szCs w:val="22"/>
        </w:rPr>
        <w:t xml:space="preserve">. programu ZMČ </w:t>
      </w:r>
      <w:r w:rsidR="00013DE9" w:rsidRPr="004B5849">
        <w:rPr>
          <w:b/>
          <w:sz w:val="22"/>
          <w:szCs w:val="22"/>
        </w:rPr>
        <w:t>–</w:t>
      </w:r>
      <w:r w:rsidR="00117FAA" w:rsidRPr="004B5849">
        <w:rPr>
          <w:b/>
          <w:sz w:val="22"/>
          <w:szCs w:val="22"/>
        </w:rPr>
        <w:t xml:space="preserve"> Různé</w:t>
      </w:r>
    </w:p>
    <w:p w:rsidR="00013DE9" w:rsidRDefault="00013DE9" w:rsidP="00572A8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Bc. Michal Krátký</w:t>
      </w:r>
    </w:p>
    <w:p w:rsidR="00013DE9" w:rsidRDefault="00013DE9" w:rsidP="00572A84">
      <w:pPr>
        <w:pStyle w:val="Zkladntext"/>
        <w:jc w:val="both"/>
        <w:rPr>
          <w:sz w:val="22"/>
          <w:szCs w:val="22"/>
          <w:u w:val="none"/>
        </w:rPr>
      </w:pPr>
      <w:r w:rsidRPr="00013DE9">
        <w:rPr>
          <w:sz w:val="22"/>
          <w:szCs w:val="22"/>
          <w:u w:val="none"/>
        </w:rPr>
        <w:t xml:space="preserve">– </w:t>
      </w:r>
      <w:r>
        <w:rPr>
          <w:sz w:val="22"/>
          <w:szCs w:val="22"/>
          <w:u w:val="none"/>
        </w:rPr>
        <w:t>vzn</w:t>
      </w:r>
      <w:r w:rsidR="004B5849">
        <w:rPr>
          <w:sz w:val="22"/>
          <w:szCs w:val="22"/>
          <w:u w:val="none"/>
        </w:rPr>
        <w:t>esl dotaz, zda se uvažuje o skate</w:t>
      </w:r>
      <w:r>
        <w:rPr>
          <w:sz w:val="22"/>
          <w:szCs w:val="22"/>
          <w:u w:val="none"/>
        </w:rPr>
        <w:t>boardovém hřišti u sportovní haly Měšťanská, jak se dočetl v diskuzi na sociální síti. Domnívá se, že nejlepším řešením by bylo zpracovat okolí sportovní haly komplexněji, popřípadě požádat o změnu funkční plochy. Vhodné by bylo zde umístit i workoutové hřiště.</w:t>
      </w:r>
    </w:p>
    <w:p w:rsidR="00013DE9" w:rsidRDefault="00013DE9" w:rsidP="00572A84">
      <w:pPr>
        <w:pStyle w:val="Zkladntext"/>
        <w:jc w:val="both"/>
        <w:rPr>
          <w:sz w:val="22"/>
          <w:szCs w:val="22"/>
          <w:u w:val="none"/>
        </w:rPr>
      </w:pPr>
      <w:r w:rsidRPr="004B5849">
        <w:rPr>
          <w:sz w:val="22"/>
          <w:szCs w:val="22"/>
          <w:u w:val="none"/>
        </w:rPr>
        <w:t>Odpověděl starosta – naše městská část je hodně velká, určitě by se workoutových hřišť uživilo více.</w:t>
      </w:r>
      <w:r w:rsidR="004B5849">
        <w:rPr>
          <w:sz w:val="22"/>
          <w:szCs w:val="22"/>
          <w:u w:val="none"/>
        </w:rPr>
        <w:t xml:space="preserve"> Projekt skateboardového hřiště je součástí participativního rozpočtu, tak uvidíme, jak vše bude pokračovat. Sám mám určitou představu, jak by tato plocha měla vypadat. </w:t>
      </w:r>
    </w:p>
    <w:p w:rsidR="00013DE9" w:rsidRDefault="00013DE9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d</w:t>
      </w:r>
      <w:r w:rsidR="00655194">
        <w:rPr>
          <w:sz w:val="22"/>
          <w:szCs w:val="22"/>
          <w:u w:val="none"/>
        </w:rPr>
        <w:t>ále upozornil na vyvrácenou tabuli u přejezdu na ulici Rolencova v Holáskách, která dříve sloužila jako úřední deska. Navrhoval by demontáž této tabule.</w:t>
      </w:r>
    </w:p>
    <w:p w:rsidR="00655194" w:rsidRDefault="0065519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demontáž nevidím jako problém. Uvítám, pokud by Sbor dobrovolných hasičů tabuli odstranil.</w:t>
      </w:r>
    </w:p>
    <w:p w:rsidR="00655194" w:rsidRDefault="00655194" w:rsidP="00572A84">
      <w:pPr>
        <w:pStyle w:val="Zkladntext"/>
        <w:jc w:val="both"/>
        <w:rPr>
          <w:sz w:val="22"/>
          <w:szCs w:val="22"/>
          <w:u w:val="none"/>
        </w:rPr>
      </w:pPr>
    </w:p>
    <w:p w:rsidR="00655194" w:rsidRDefault="00655194" w:rsidP="00572A84">
      <w:pPr>
        <w:pStyle w:val="Zkladntext"/>
        <w:jc w:val="both"/>
        <w:rPr>
          <w:sz w:val="22"/>
          <w:szCs w:val="22"/>
          <w:u w:val="none"/>
        </w:rPr>
      </w:pPr>
      <w:r w:rsidRPr="00655194">
        <w:rPr>
          <w:sz w:val="22"/>
          <w:szCs w:val="22"/>
        </w:rPr>
        <w:t>Tomáš Kopecký</w:t>
      </w:r>
      <w:r>
        <w:rPr>
          <w:sz w:val="22"/>
          <w:szCs w:val="22"/>
          <w:u w:val="none"/>
        </w:rPr>
        <w:t xml:space="preserve"> – vznesl dotaz na rekonstrukci vrat na radnici. Poznamenal, že v původním záměru byla navrhnuta kovaná mříž, aby bylo vidět nasvětlení průjezdu a průhled do dvora radnice.</w:t>
      </w:r>
    </w:p>
    <w:p w:rsidR="00655194" w:rsidRDefault="0065519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</w:t>
      </w:r>
      <w:r w:rsidR="007E678B">
        <w:rPr>
          <w:sz w:val="22"/>
          <w:szCs w:val="22"/>
          <w:u w:val="none"/>
        </w:rPr>
        <w:t xml:space="preserve">plánovaly se prosklené dveře na čidlo, což nevidím jako ideální. O </w:t>
      </w:r>
      <w:r>
        <w:rPr>
          <w:sz w:val="22"/>
          <w:szCs w:val="22"/>
          <w:u w:val="none"/>
        </w:rPr>
        <w:t>záměru umístit místo vrat kovanou mříž nevím.</w:t>
      </w:r>
    </w:p>
    <w:p w:rsidR="008112B7" w:rsidRPr="00C0372C" w:rsidRDefault="008112B7" w:rsidP="00572A8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C0372C" w:rsidRDefault="005C5959" w:rsidP="00572A8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C0372C">
        <w:rPr>
          <w:b/>
          <w:sz w:val="22"/>
          <w:szCs w:val="22"/>
          <w:u w:val="single"/>
        </w:rPr>
        <w:t>Bod 2</w:t>
      </w:r>
      <w:r w:rsidR="00655194">
        <w:rPr>
          <w:b/>
          <w:sz w:val="22"/>
          <w:szCs w:val="22"/>
          <w:u w:val="single"/>
        </w:rPr>
        <w:t>6</w:t>
      </w:r>
      <w:r w:rsidR="00913359" w:rsidRPr="00C0372C">
        <w:rPr>
          <w:b/>
          <w:sz w:val="22"/>
          <w:szCs w:val="22"/>
          <w:u w:val="single"/>
        </w:rPr>
        <w:t>. programu ZMČ - Závěr</w:t>
      </w:r>
    </w:p>
    <w:p w:rsidR="000A49A5" w:rsidRPr="00572A84" w:rsidRDefault="00EA5B42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0A49A5" w:rsidRPr="00572A84">
        <w:rPr>
          <w:sz w:val="22"/>
          <w:szCs w:val="22"/>
        </w:rPr>
        <w:t>tarosta poděkoval členům Zastupi</w:t>
      </w:r>
      <w:r w:rsidR="00B32CF5" w:rsidRPr="00572A84">
        <w:rPr>
          <w:sz w:val="22"/>
          <w:szCs w:val="22"/>
        </w:rPr>
        <w:t>tel</w:t>
      </w:r>
      <w:r w:rsidR="0006269C" w:rsidRPr="00572A84">
        <w:rPr>
          <w:sz w:val="22"/>
          <w:szCs w:val="22"/>
        </w:rPr>
        <w:t xml:space="preserve">stva za konstruktivní jednání, </w:t>
      </w:r>
      <w:r w:rsidR="000A49A5" w:rsidRPr="00572A84">
        <w:rPr>
          <w:sz w:val="22"/>
          <w:szCs w:val="22"/>
        </w:rPr>
        <w:t>po</w:t>
      </w:r>
      <w:r w:rsidR="00A107BB" w:rsidRPr="00572A84">
        <w:rPr>
          <w:sz w:val="22"/>
          <w:szCs w:val="22"/>
        </w:rPr>
        <w:t xml:space="preserve">děkoval všem přítomným </w:t>
      </w:r>
      <w:r w:rsidR="00A107BB" w:rsidRPr="005E2F5D">
        <w:rPr>
          <w:sz w:val="22"/>
          <w:szCs w:val="22"/>
        </w:rPr>
        <w:t>občanům</w:t>
      </w:r>
      <w:r w:rsidR="0006269C" w:rsidRPr="005E2F5D">
        <w:rPr>
          <w:sz w:val="22"/>
          <w:szCs w:val="22"/>
        </w:rPr>
        <w:t xml:space="preserve"> </w:t>
      </w:r>
      <w:r w:rsidR="00F23A3E" w:rsidRPr="005E2F5D">
        <w:rPr>
          <w:sz w:val="22"/>
          <w:szCs w:val="22"/>
        </w:rPr>
        <w:t>a z</w:t>
      </w:r>
      <w:r w:rsidR="00DE17E6" w:rsidRPr="005E2F5D">
        <w:rPr>
          <w:sz w:val="22"/>
          <w:szCs w:val="22"/>
        </w:rPr>
        <w:t>asedání ukončil v</w:t>
      </w:r>
      <w:r w:rsidR="00B32CF5" w:rsidRPr="005E2F5D">
        <w:rPr>
          <w:sz w:val="22"/>
          <w:szCs w:val="22"/>
        </w:rPr>
        <w:t> </w:t>
      </w:r>
      <w:r w:rsidR="005E2F5D" w:rsidRPr="005E2F5D">
        <w:rPr>
          <w:sz w:val="22"/>
          <w:szCs w:val="22"/>
        </w:rPr>
        <w:t>19:39</w:t>
      </w:r>
      <w:r w:rsidR="00DE17E6" w:rsidRPr="005E2F5D">
        <w:rPr>
          <w:sz w:val="22"/>
          <w:szCs w:val="22"/>
        </w:rPr>
        <w:t xml:space="preserve"> hodin.</w:t>
      </w:r>
    </w:p>
    <w:p w:rsidR="00742333" w:rsidRPr="00572A84" w:rsidRDefault="00742333" w:rsidP="00763196">
      <w:pPr>
        <w:jc w:val="both"/>
        <w:outlineLvl w:val="0"/>
        <w:rPr>
          <w:sz w:val="22"/>
          <w:szCs w:val="22"/>
        </w:rPr>
      </w:pPr>
    </w:p>
    <w:p w:rsidR="00E57DF4" w:rsidRPr="00572A84" w:rsidRDefault="00E57DF4" w:rsidP="00763196">
      <w:pPr>
        <w:jc w:val="both"/>
        <w:outlineLvl w:val="0"/>
        <w:rPr>
          <w:sz w:val="22"/>
          <w:szCs w:val="22"/>
        </w:rPr>
      </w:pPr>
    </w:p>
    <w:p w:rsidR="00803277" w:rsidRPr="00572A84" w:rsidRDefault="00913359" w:rsidP="00763196">
      <w:pPr>
        <w:jc w:val="both"/>
        <w:outlineLvl w:val="0"/>
        <w:rPr>
          <w:sz w:val="22"/>
          <w:szCs w:val="22"/>
        </w:rPr>
      </w:pPr>
      <w:r w:rsidRPr="00572A84">
        <w:rPr>
          <w:sz w:val="22"/>
          <w:szCs w:val="22"/>
        </w:rPr>
        <w:t xml:space="preserve">Zapsala: </w:t>
      </w:r>
      <w:r w:rsidR="000461A9" w:rsidRPr="00572A84">
        <w:rPr>
          <w:sz w:val="22"/>
          <w:szCs w:val="22"/>
        </w:rPr>
        <w:t>Petra Goldová</w:t>
      </w:r>
    </w:p>
    <w:p w:rsidR="00841E2C" w:rsidRPr="00572A84" w:rsidRDefault="00841E2C" w:rsidP="00763196">
      <w:pPr>
        <w:jc w:val="both"/>
        <w:rPr>
          <w:sz w:val="22"/>
          <w:szCs w:val="22"/>
        </w:rPr>
      </w:pPr>
    </w:p>
    <w:p w:rsidR="00BE123F" w:rsidRPr="00572A84" w:rsidRDefault="00BE123F" w:rsidP="00763196">
      <w:pPr>
        <w:jc w:val="both"/>
        <w:rPr>
          <w:sz w:val="22"/>
          <w:szCs w:val="22"/>
        </w:rPr>
      </w:pPr>
    </w:p>
    <w:p w:rsidR="00BE123F" w:rsidRPr="00572A84" w:rsidRDefault="00BE123F" w:rsidP="00763196">
      <w:pPr>
        <w:jc w:val="both"/>
        <w:rPr>
          <w:sz w:val="22"/>
          <w:szCs w:val="22"/>
        </w:rPr>
      </w:pPr>
    </w:p>
    <w:p w:rsidR="00E57DF4" w:rsidRPr="00572A84" w:rsidRDefault="00E57DF4" w:rsidP="00763196">
      <w:pPr>
        <w:jc w:val="both"/>
        <w:rPr>
          <w:sz w:val="22"/>
          <w:szCs w:val="22"/>
        </w:rPr>
      </w:pPr>
    </w:p>
    <w:p w:rsidR="00E57DF4" w:rsidRPr="00572A84" w:rsidRDefault="00E57DF4" w:rsidP="00763196">
      <w:pPr>
        <w:jc w:val="both"/>
        <w:rPr>
          <w:sz w:val="22"/>
          <w:szCs w:val="22"/>
        </w:rPr>
      </w:pPr>
    </w:p>
    <w:p w:rsidR="00841E2C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__________________________    </w:t>
      </w:r>
      <w:r w:rsidRPr="00572A84">
        <w:rPr>
          <w:sz w:val="22"/>
          <w:szCs w:val="22"/>
        </w:rPr>
        <w:tab/>
      </w:r>
      <w:r w:rsidRPr="00572A84">
        <w:rPr>
          <w:sz w:val="22"/>
          <w:szCs w:val="22"/>
        </w:rPr>
        <w:tab/>
      </w:r>
      <w:r w:rsidRPr="00572A84">
        <w:rPr>
          <w:sz w:val="22"/>
          <w:szCs w:val="22"/>
        </w:rPr>
        <w:tab/>
        <w:t xml:space="preserve"> __</w:t>
      </w:r>
      <w:r w:rsidR="00841E2C" w:rsidRPr="00572A84">
        <w:rPr>
          <w:sz w:val="22"/>
          <w:szCs w:val="22"/>
        </w:rPr>
        <w:t>________________________</w:t>
      </w:r>
    </w:p>
    <w:p w:rsidR="00D73620" w:rsidRPr="00572A84" w:rsidRDefault="008F5829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2BC7" w:rsidRPr="00572A84">
        <w:rPr>
          <w:sz w:val="22"/>
          <w:szCs w:val="22"/>
        </w:rPr>
        <w:t xml:space="preserve"> </w:t>
      </w:r>
      <w:r w:rsidRPr="008F5829">
        <w:rPr>
          <w:sz w:val="22"/>
          <w:szCs w:val="22"/>
        </w:rPr>
        <w:t>Ing. Sylva Kostková</w:t>
      </w:r>
      <w:r w:rsidR="00D92BC7" w:rsidRPr="008F5829">
        <w:rPr>
          <w:sz w:val="22"/>
          <w:szCs w:val="22"/>
        </w:rPr>
        <w:t xml:space="preserve"> </w:t>
      </w:r>
      <w:r w:rsidR="00522BCD" w:rsidRPr="008F5829">
        <w:rPr>
          <w:sz w:val="22"/>
          <w:szCs w:val="22"/>
        </w:rPr>
        <w:tab/>
      </w:r>
      <w:r w:rsidR="00522BCD" w:rsidRPr="008F5829">
        <w:rPr>
          <w:sz w:val="22"/>
          <w:szCs w:val="22"/>
        </w:rPr>
        <w:tab/>
        <w:t xml:space="preserve">        </w:t>
      </w:r>
      <w:r w:rsidR="00522BCD" w:rsidRPr="008F5829">
        <w:rPr>
          <w:sz w:val="22"/>
          <w:szCs w:val="22"/>
        </w:rPr>
        <w:tab/>
      </w:r>
      <w:r w:rsidR="00522BCD" w:rsidRPr="008F5829">
        <w:rPr>
          <w:sz w:val="22"/>
          <w:szCs w:val="22"/>
        </w:rPr>
        <w:tab/>
      </w:r>
      <w:r w:rsidRPr="008F5829">
        <w:rPr>
          <w:sz w:val="22"/>
          <w:szCs w:val="22"/>
        </w:rPr>
        <w:t xml:space="preserve">Mgr. et Mgr. Tomáš Dvořáček, </w:t>
      </w:r>
      <w:proofErr w:type="spellStart"/>
      <w:r w:rsidRPr="008F5829">
        <w:rPr>
          <w:sz w:val="22"/>
          <w:szCs w:val="22"/>
        </w:rPr>
        <w:t>DiS</w:t>
      </w:r>
      <w:proofErr w:type="spellEnd"/>
      <w:r w:rsidRPr="008F5829">
        <w:rPr>
          <w:sz w:val="22"/>
          <w:szCs w:val="22"/>
        </w:rPr>
        <w:t>.</w:t>
      </w:r>
      <w:r w:rsidR="00B32CF5" w:rsidRPr="00572A84">
        <w:rPr>
          <w:sz w:val="22"/>
          <w:szCs w:val="22"/>
        </w:rPr>
        <w:t xml:space="preserve"> </w:t>
      </w:r>
    </w:p>
    <w:p w:rsidR="00913359" w:rsidRPr="00572A84" w:rsidRDefault="00CD50A7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</w:t>
      </w:r>
      <w:r w:rsidR="00D73620" w:rsidRPr="00572A84">
        <w:rPr>
          <w:sz w:val="22"/>
          <w:szCs w:val="22"/>
        </w:rPr>
        <w:t xml:space="preserve"> ověřovatel</w:t>
      </w:r>
      <w:r w:rsidR="0017145A" w:rsidRPr="00572A84">
        <w:rPr>
          <w:sz w:val="22"/>
          <w:szCs w:val="22"/>
        </w:rPr>
        <w:t xml:space="preserve"> </w:t>
      </w:r>
      <w:r w:rsidR="00841E2C" w:rsidRPr="00572A84">
        <w:rPr>
          <w:sz w:val="22"/>
          <w:szCs w:val="22"/>
        </w:rPr>
        <w:t>zápisu</w:t>
      </w:r>
      <w:r w:rsidR="00841E2C" w:rsidRPr="00572A84">
        <w:rPr>
          <w:sz w:val="22"/>
          <w:szCs w:val="22"/>
        </w:rPr>
        <w:tab/>
      </w:r>
      <w:r w:rsidR="00841E2C" w:rsidRPr="00572A84">
        <w:rPr>
          <w:sz w:val="22"/>
          <w:szCs w:val="22"/>
        </w:rPr>
        <w:tab/>
        <w:t xml:space="preserve">                 </w:t>
      </w:r>
      <w:r w:rsidR="00D73620" w:rsidRPr="00572A84">
        <w:rPr>
          <w:sz w:val="22"/>
          <w:szCs w:val="22"/>
        </w:rPr>
        <w:t xml:space="preserve">      </w:t>
      </w:r>
      <w:r w:rsidR="00841E2C" w:rsidRPr="00572A84">
        <w:rPr>
          <w:sz w:val="22"/>
          <w:szCs w:val="22"/>
        </w:rPr>
        <w:t xml:space="preserve">          </w:t>
      </w:r>
      <w:r w:rsidRPr="00572A84">
        <w:rPr>
          <w:sz w:val="22"/>
          <w:szCs w:val="22"/>
        </w:rPr>
        <w:t xml:space="preserve">    </w:t>
      </w:r>
      <w:r w:rsidR="00841E2C" w:rsidRPr="00572A84">
        <w:rPr>
          <w:sz w:val="22"/>
          <w:szCs w:val="22"/>
        </w:rPr>
        <w:t xml:space="preserve">  </w:t>
      </w:r>
      <w:r w:rsidR="00913359" w:rsidRPr="00572A84">
        <w:rPr>
          <w:sz w:val="22"/>
          <w:szCs w:val="22"/>
        </w:rPr>
        <w:t>ověřovatel zápisu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</w:t>
      </w:r>
      <w:r w:rsidR="007D248D" w:rsidRPr="00572A84">
        <w:rPr>
          <w:sz w:val="22"/>
          <w:szCs w:val="22"/>
        </w:rPr>
        <w:t>podepsáno dne:</w:t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  <w:t xml:space="preserve">   </w:t>
      </w:r>
      <w:r w:rsidR="00E57DF4" w:rsidRPr="00572A84">
        <w:rPr>
          <w:sz w:val="22"/>
          <w:szCs w:val="22"/>
        </w:rPr>
        <w:tab/>
        <w:t xml:space="preserve">  </w:t>
      </w:r>
      <w:r w:rsidR="007D248D" w:rsidRPr="00572A84">
        <w:rPr>
          <w:sz w:val="22"/>
          <w:szCs w:val="22"/>
        </w:rPr>
        <w:t>podepsáno dne: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ED181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                                 </w:t>
      </w:r>
      <w:r w:rsidR="00913359" w:rsidRPr="00572A84">
        <w:rPr>
          <w:sz w:val="22"/>
          <w:szCs w:val="22"/>
        </w:rPr>
        <w:t>___________________________</w:t>
      </w:r>
    </w:p>
    <w:p w:rsidR="00913359" w:rsidRPr="00572A84" w:rsidRDefault="00D55794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</w:t>
      </w:r>
      <w:r w:rsidR="00ED1816" w:rsidRPr="00572A84">
        <w:rPr>
          <w:sz w:val="22"/>
          <w:szCs w:val="22"/>
        </w:rPr>
        <w:t xml:space="preserve">                          </w:t>
      </w:r>
      <w:r w:rsidR="0006269C" w:rsidRPr="00572A84">
        <w:rPr>
          <w:sz w:val="22"/>
          <w:szCs w:val="22"/>
        </w:rPr>
        <w:t xml:space="preserve">                           </w:t>
      </w:r>
      <w:r w:rsidR="00ED1816" w:rsidRPr="00572A84">
        <w:rPr>
          <w:sz w:val="22"/>
          <w:szCs w:val="22"/>
        </w:rPr>
        <w:t xml:space="preserve"> </w:t>
      </w:r>
      <w:r w:rsidR="00EA5B42" w:rsidRPr="00572A84">
        <w:rPr>
          <w:sz w:val="22"/>
          <w:szCs w:val="22"/>
        </w:rPr>
        <w:t xml:space="preserve">   Radomír Vondra</w:t>
      </w:r>
    </w:p>
    <w:p w:rsidR="00604B6B" w:rsidRPr="00572A84" w:rsidRDefault="00ED181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     </w:t>
      </w:r>
      <w:r w:rsidR="0006269C" w:rsidRPr="00572A84">
        <w:rPr>
          <w:sz w:val="22"/>
          <w:szCs w:val="22"/>
        </w:rPr>
        <w:t xml:space="preserve">                             </w:t>
      </w:r>
      <w:r w:rsidR="00EA5B42" w:rsidRPr="00572A84">
        <w:rPr>
          <w:sz w:val="22"/>
          <w:szCs w:val="22"/>
        </w:rPr>
        <w:t xml:space="preserve">  </w:t>
      </w:r>
      <w:r w:rsidR="0006269C" w:rsidRPr="00572A84">
        <w:rPr>
          <w:sz w:val="22"/>
          <w:szCs w:val="22"/>
        </w:rPr>
        <w:t xml:space="preserve"> </w:t>
      </w:r>
      <w:r w:rsidR="00EA5B42" w:rsidRPr="00572A84">
        <w:rPr>
          <w:sz w:val="22"/>
          <w:szCs w:val="22"/>
        </w:rPr>
        <w:t>s</w:t>
      </w:r>
      <w:r w:rsidR="00604B6B" w:rsidRPr="00572A84">
        <w:rPr>
          <w:sz w:val="22"/>
          <w:szCs w:val="22"/>
        </w:rPr>
        <w:t>tarosta MČ Brno</w:t>
      </w:r>
      <w:r w:rsidR="00E57DF4" w:rsidRPr="00572A84">
        <w:rPr>
          <w:sz w:val="22"/>
          <w:szCs w:val="22"/>
        </w:rPr>
        <w:t>-</w:t>
      </w:r>
      <w:r w:rsidR="00604B6B" w:rsidRPr="00572A84">
        <w:rPr>
          <w:sz w:val="22"/>
          <w:szCs w:val="22"/>
        </w:rPr>
        <w:t>Tuřany</w:t>
      </w:r>
    </w:p>
    <w:p w:rsidR="00D66A31" w:rsidRPr="0000735C" w:rsidRDefault="00CD50A7" w:rsidP="00A554F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E57D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7D248D" w:rsidRPr="0000735C">
        <w:rPr>
          <w:sz w:val="22"/>
          <w:szCs w:val="22"/>
        </w:rPr>
        <w:t>podepsáno dne:</w:t>
      </w:r>
    </w:p>
    <w:sectPr w:rsidR="00D66A31" w:rsidRPr="0000735C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73" w:rsidRDefault="00501973" w:rsidP="005E61BC">
      <w:r>
        <w:separator/>
      </w:r>
    </w:p>
  </w:endnote>
  <w:endnote w:type="continuationSeparator" w:id="0">
    <w:p w:rsidR="00501973" w:rsidRDefault="00501973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7A02A0" w:rsidRDefault="007A02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137">
          <w:rPr>
            <w:noProof/>
          </w:rPr>
          <w:t>11</w:t>
        </w:r>
        <w:r>
          <w:fldChar w:fldCharType="end"/>
        </w:r>
      </w:p>
    </w:sdtContent>
  </w:sdt>
  <w:p w:rsidR="007A02A0" w:rsidRDefault="007A02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73" w:rsidRDefault="00501973" w:rsidP="005E61BC">
      <w:r>
        <w:separator/>
      </w:r>
    </w:p>
  </w:footnote>
  <w:footnote w:type="continuationSeparator" w:id="0">
    <w:p w:rsidR="00501973" w:rsidRDefault="00501973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8"/>
  </w:num>
  <w:num w:numId="8">
    <w:abstractNumId w:val="3"/>
  </w:num>
  <w:num w:numId="9">
    <w:abstractNumId w:val="9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13"/>
  </w:num>
  <w:num w:numId="15">
    <w:abstractNumId w:val="19"/>
  </w:num>
  <w:num w:numId="16">
    <w:abstractNumId w:val="1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10"/>
  </w:num>
  <w:num w:numId="20">
    <w:abstractNumId w:val="7"/>
  </w:num>
  <w:num w:numId="2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6C31"/>
    <w:rsid w:val="00017114"/>
    <w:rsid w:val="0001717C"/>
    <w:rsid w:val="00017353"/>
    <w:rsid w:val="00020148"/>
    <w:rsid w:val="000208BE"/>
    <w:rsid w:val="00021309"/>
    <w:rsid w:val="00023EA3"/>
    <w:rsid w:val="00031F61"/>
    <w:rsid w:val="00033153"/>
    <w:rsid w:val="00033D04"/>
    <w:rsid w:val="00036D40"/>
    <w:rsid w:val="0003762C"/>
    <w:rsid w:val="00037FB4"/>
    <w:rsid w:val="000412B1"/>
    <w:rsid w:val="00041ADC"/>
    <w:rsid w:val="000438AD"/>
    <w:rsid w:val="00043F57"/>
    <w:rsid w:val="00044092"/>
    <w:rsid w:val="000461A9"/>
    <w:rsid w:val="00047252"/>
    <w:rsid w:val="0005194F"/>
    <w:rsid w:val="000524F9"/>
    <w:rsid w:val="0005572A"/>
    <w:rsid w:val="00056C79"/>
    <w:rsid w:val="00056D01"/>
    <w:rsid w:val="000607D1"/>
    <w:rsid w:val="0006269C"/>
    <w:rsid w:val="00064685"/>
    <w:rsid w:val="00066550"/>
    <w:rsid w:val="00066EE4"/>
    <w:rsid w:val="00067657"/>
    <w:rsid w:val="00070E0E"/>
    <w:rsid w:val="00071298"/>
    <w:rsid w:val="00072320"/>
    <w:rsid w:val="00076261"/>
    <w:rsid w:val="00076B7F"/>
    <w:rsid w:val="00081FE8"/>
    <w:rsid w:val="0008364C"/>
    <w:rsid w:val="00083BB8"/>
    <w:rsid w:val="00084698"/>
    <w:rsid w:val="000864AB"/>
    <w:rsid w:val="00092338"/>
    <w:rsid w:val="00094E7D"/>
    <w:rsid w:val="00095D8F"/>
    <w:rsid w:val="000968B2"/>
    <w:rsid w:val="000A1F74"/>
    <w:rsid w:val="000A49A5"/>
    <w:rsid w:val="000A5467"/>
    <w:rsid w:val="000A6538"/>
    <w:rsid w:val="000A6916"/>
    <w:rsid w:val="000A70DF"/>
    <w:rsid w:val="000B0034"/>
    <w:rsid w:val="000B0FE7"/>
    <w:rsid w:val="000B3020"/>
    <w:rsid w:val="000B39E2"/>
    <w:rsid w:val="000B4BDC"/>
    <w:rsid w:val="000B574E"/>
    <w:rsid w:val="000B59A8"/>
    <w:rsid w:val="000B5E0D"/>
    <w:rsid w:val="000C0C90"/>
    <w:rsid w:val="000C2007"/>
    <w:rsid w:val="000C6322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178D3"/>
    <w:rsid w:val="00117FAA"/>
    <w:rsid w:val="00120B84"/>
    <w:rsid w:val="0012657E"/>
    <w:rsid w:val="001270EA"/>
    <w:rsid w:val="001300C5"/>
    <w:rsid w:val="00130336"/>
    <w:rsid w:val="00130DCC"/>
    <w:rsid w:val="00131CE2"/>
    <w:rsid w:val="001338F6"/>
    <w:rsid w:val="00134D5E"/>
    <w:rsid w:val="001406A1"/>
    <w:rsid w:val="00142ECA"/>
    <w:rsid w:val="001443AD"/>
    <w:rsid w:val="00144788"/>
    <w:rsid w:val="00145D11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2F5"/>
    <w:rsid w:val="00190A91"/>
    <w:rsid w:val="00191043"/>
    <w:rsid w:val="001944F1"/>
    <w:rsid w:val="00196461"/>
    <w:rsid w:val="0019651D"/>
    <w:rsid w:val="001A01BA"/>
    <w:rsid w:val="001A451C"/>
    <w:rsid w:val="001A489C"/>
    <w:rsid w:val="001A4FE7"/>
    <w:rsid w:val="001A6BB5"/>
    <w:rsid w:val="001A7931"/>
    <w:rsid w:val="001B7351"/>
    <w:rsid w:val="001C1058"/>
    <w:rsid w:val="001C186C"/>
    <w:rsid w:val="001C1AA8"/>
    <w:rsid w:val="001C473F"/>
    <w:rsid w:val="001C4F86"/>
    <w:rsid w:val="001C655B"/>
    <w:rsid w:val="001D006C"/>
    <w:rsid w:val="001D444F"/>
    <w:rsid w:val="001D4CBB"/>
    <w:rsid w:val="001D4FD2"/>
    <w:rsid w:val="001D5E69"/>
    <w:rsid w:val="001D66AB"/>
    <w:rsid w:val="001E0122"/>
    <w:rsid w:val="001E1086"/>
    <w:rsid w:val="001E2100"/>
    <w:rsid w:val="001E2585"/>
    <w:rsid w:val="001E2E63"/>
    <w:rsid w:val="001E4174"/>
    <w:rsid w:val="001F0782"/>
    <w:rsid w:val="001F1049"/>
    <w:rsid w:val="001F28DA"/>
    <w:rsid w:val="001F2F87"/>
    <w:rsid w:val="001F68DE"/>
    <w:rsid w:val="001F6F19"/>
    <w:rsid w:val="002001E7"/>
    <w:rsid w:val="00201552"/>
    <w:rsid w:val="002027F5"/>
    <w:rsid w:val="00203A1E"/>
    <w:rsid w:val="00204D9F"/>
    <w:rsid w:val="002054DC"/>
    <w:rsid w:val="00210C0F"/>
    <w:rsid w:val="00210DF2"/>
    <w:rsid w:val="00211820"/>
    <w:rsid w:val="00211F92"/>
    <w:rsid w:val="00213EBE"/>
    <w:rsid w:val="002161AF"/>
    <w:rsid w:val="002161F5"/>
    <w:rsid w:val="00216F3C"/>
    <w:rsid w:val="0022266B"/>
    <w:rsid w:val="0022773D"/>
    <w:rsid w:val="002308AF"/>
    <w:rsid w:val="00231610"/>
    <w:rsid w:val="00231929"/>
    <w:rsid w:val="00231D8D"/>
    <w:rsid w:val="00234870"/>
    <w:rsid w:val="00234A9D"/>
    <w:rsid w:val="00234BFA"/>
    <w:rsid w:val="0023543F"/>
    <w:rsid w:val="00235D6F"/>
    <w:rsid w:val="002379AC"/>
    <w:rsid w:val="00240B23"/>
    <w:rsid w:val="0024392E"/>
    <w:rsid w:val="002446B1"/>
    <w:rsid w:val="002500E5"/>
    <w:rsid w:val="00251010"/>
    <w:rsid w:val="0025284A"/>
    <w:rsid w:val="00254129"/>
    <w:rsid w:val="002549C1"/>
    <w:rsid w:val="002565BD"/>
    <w:rsid w:val="00257441"/>
    <w:rsid w:val="002607EA"/>
    <w:rsid w:val="00264859"/>
    <w:rsid w:val="002650FE"/>
    <w:rsid w:val="002675BE"/>
    <w:rsid w:val="00271083"/>
    <w:rsid w:val="00271206"/>
    <w:rsid w:val="002718E1"/>
    <w:rsid w:val="00272BC7"/>
    <w:rsid w:val="0027316C"/>
    <w:rsid w:val="00274A62"/>
    <w:rsid w:val="0027515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A1C93"/>
    <w:rsid w:val="002A2E62"/>
    <w:rsid w:val="002A5BB9"/>
    <w:rsid w:val="002A6A0A"/>
    <w:rsid w:val="002B0DA1"/>
    <w:rsid w:val="002B1247"/>
    <w:rsid w:val="002B2405"/>
    <w:rsid w:val="002B275B"/>
    <w:rsid w:val="002B3194"/>
    <w:rsid w:val="002B3719"/>
    <w:rsid w:val="002B3C25"/>
    <w:rsid w:val="002B5B13"/>
    <w:rsid w:val="002C0441"/>
    <w:rsid w:val="002C04B8"/>
    <w:rsid w:val="002C0C20"/>
    <w:rsid w:val="002C1593"/>
    <w:rsid w:val="002C27FC"/>
    <w:rsid w:val="002C45AA"/>
    <w:rsid w:val="002C4C36"/>
    <w:rsid w:val="002D0063"/>
    <w:rsid w:val="002D0693"/>
    <w:rsid w:val="002D11EE"/>
    <w:rsid w:val="002D1F0D"/>
    <w:rsid w:val="002D47D5"/>
    <w:rsid w:val="002E1129"/>
    <w:rsid w:val="002E18E0"/>
    <w:rsid w:val="002F04E5"/>
    <w:rsid w:val="002F21C9"/>
    <w:rsid w:val="002F223A"/>
    <w:rsid w:val="002F35BD"/>
    <w:rsid w:val="002F4D58"/>
    <w:rsid w:val="002F5174"/>
    <w:rsid w:val="002F63CD"/>
    <w:rsid w:val="002F740D"/>
    <w:rsid w:val="00300A2B"/>
    <w:rsid w:val="00301509"/>
    <w:rsid w:val="00303369"/>
    <w:rsid w:val="00303BF3"/>
    <w:rsid w:val="00305D93"/>
    <w:rsid w:val="0031071D"/>
    <w:rsid w:val="00310CC3"/>
    <w:rsid w:val="003116EA"/>
    <w:rsid w:val="00312056"/>
    <w:rsid w:val="00313D3B"/>
    <w:rsid w:val="003142CB"/>
    <w:rsid w:val="003151C0"/>
    <w:rsid w:val="003175CB"/>
    <w:rsid w:val="00320B4C"/>
    <w:rsid w:val="00323043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5F37"/>
    <w:rsid w:val="00346DC5"/>
    <w:rsid w:val="003479BD"/>
    <w:rsid w:val="00350E5D"/>
    <w:rsid w:val="00360275"/>
    <w:rsid w:val="00361B64"/>
    <w:rsid w:val="00362A82"/>
    <w:rsid w:val="00364285"/>
    <w:rsid w:val="00366677"/>
    <w:rsid w:val="003709B4"/>
    <w:rsid w:val="003718F9"/>
    <w:rsid w:val="00372702"/>
    <w:rsid w:val="00372CAA"/>
    <w:rsid w:val="00373A53"/>
    <w:rsid w:val="003770DF"/>
    <w:rsid w:val="0038057B"/>
    <w:rsid w:val="00380736"/>
    <w:rsid w:val="00380BF8"/>
    <w:rsid w:val="00381790"/>
    <w:rsid w:val="003866FE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B0238"/>
    <w:rsid w:val="003B190F"/>
    <w:rsid w:val="003B26D6"/>
    <w:rsid w:val="003B6379"/>
    <w:rsid w:val="003C0B42"/>
    <w:rsid w:val="003C3239"/>
    <w:rsid w:val="003C51E5"/>
    <w:rsid w:val="003C7BFB"/>
    <w:rsid w:val="003D0BCC"/>
    <w:rsid w:val="003D0C17"/>
    <w:rsid w:val="003D394C"/>
    <w:rsid w:val="003D47DF"/>
    <w:rsid w:val="003D5556"/>
    <w:rsid w:val="003D6264"/>
    <w:rsid w:val="003D648F"/>
    <w:rsid w:val="003E202A"/>
    <w:rsid w:val="003E2384"/>
    <w:rsid w:val="003F0D42"/>
    <w:rsid w:val="003F0E56"/>
    <w:rsid w:val="003F11CA"/>
    <w:rsid w:val="003F590A"/>
    <w:rsid w:val="003F6163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01E"/>
    <w:rsid w:val="004134AB"/>
    <w:rsid w:val="004139B1"/>
    <w:rsid w:val="00414256"/>
    <w:rsid w:val="0041619E"/>
    <w:rsid w:val="00420343"/>
    <w:rsid w:val="00423ED0"/>
    <w:rsid w:val="00426104"/>
    <w:rsid w:val="00427D6E"/>
    <w:rsid w:val="004301C5"/>
    <w:rsid w:val="00436C43"/>
    <w:rsid w:val="0044053D"/>
    <w:rsid w:val="00441CE7"/>
    <w:rsid w:val="00442465"/>
    <w:rsid w:val="00442B56"/>
    <w:rsid w:val="004431FA"/>
    <w:rsid w:val="00445625"/>
    <w:rsid w:val="004458DA"/>
    <w:rsid w:val="00447387"/>
    <w:rsid w:val="00447705"/>
    <w:rsid w:val="00447B61"/>
    <w:rsid w:val="00447CF5"/>
    <w:rsid w:val="00451612"/>
    <w:rsid w:val="00454A82"/>
    <w:rsid w:val="004560C5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75454"/>
    <w:rsid w:val="00481962"/>
    <w:rsid w:val="004842D3"/>
    <w:rsid w:val="004867E5"/>
    <w:rsid w:val="004875DD"/>
    <w:rsid w:val="00490D71"/>
    <w:rsid w:val="004956EF"/>
    <w:rsid w:val="00496331"/>
    <w:rsid w:val="004A33DF"/>
    <w:rsid w:val="004A3FB8"/>
    <w:rsid w:val="004A47E7"/>
    <w:rsid w:val="004A4FBA"/>
    <w:rsid w:val="004A5F23"/>
    <w:rsid w:val="004A5FE7"/>
    <w:rsid w:val="004B057F"/>
    <w:rsid w:val="004B0E80"/>
    <w:rsid w:val="004B32E1"/>
    <w:rsid w:val="004B47FD"/>
    <w:rsid w:val="004B4A29"/>
    <w:rsid w:val="004B4E2D"/>
    <w:rsid w:val="004B5559"/>
    <w:rsid w:val="004B5849"/>
    <w:rsid w:val="004B600B"/>
    <w:rsid w:val="004B6353"/>
    <w:rsid w:val="004C1349"/>
    <w:rsid w:val="004C288A"/>
    <w:rsid w:val="004C2EF9"/>
    <w:rsid w:val="004C6836"/>
    <w:rsid w:val="004C79A3"/>
    <w:rsid w:val="004D161C"/>
    <w:rsid w:val="004D2845"/>
    <w:rsid w:val="004D3A0D"/>
    <w:rsid w:val="004D4C14"/>
    <w:rsid w:val="004E1AE5"/>
    <w:rsid w:val="004E1E0B"/>
    <w:rsid w:val="004E2E48"/>
    <w:rsid w:val="004E5FCD"/>
    <w:rsid w:val="004F01BE"/>
    <w:rsid w:val="004F076D"/>
    <w:rsid w:val="004F1324"/>
    <w:rsid w:val="004F17BA"/>
    <w:rsid w:val="004F1AE8"/>
    <w:rsid w:val="004F337C"/>
    <w:rsid w:val="004F3645"/>
    <w:rsid w:val="004F4274"/>
    <w:rsid w:val="004F53FB"/>
    <w:rsid w:val="004F75CE"/>
    <w:rsid w:val="0050058D"/>
    <w:rsid w:val="00501973"/>
    <w:rsid w:val="00501AD4"/>
    <w:rsid w:val="005038A7"/>
    <w:rsid w:val="00503C1D"/>
    <w:rsid w:val="00504EED"/>
    <w:rsid w:val="0050543B"/>
    <w:rsid w:val="00505AD7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146B"/>
    <w:rsid w:val="0056634C"/>
    <w:rsid w:val="00567544"/>
    <w:rsid w:val="00567EE6"/>
    <w:rsid w:val="00570076"/>
    <w:rsid w:val="00570098"/>
    <w:rsid w:val="00570ECB"/>
    <w:rsid w:val="00572A84"/>
    <w:rsid w:val="005747F1"/>
    <w:rsid w:val="00574BF9"/>
    <w:rsid w:val="00577F96"/>
    <w:rsid w:val="00582F4E"/>
    <w:rsid w:val="0058307F"/>
    <w:rsid w:val="005849F5"/>
    <w:rsid w:val="00586F2E"/>
    <w:rsid w:val="00587DDB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546F"/>
    <w:rsid w:val="005D6211"/>
    <w:rsid w:val="005D6305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575D"/>
    <w:rsid w:val="005F60B4"/>
    <w:rsid w:val="00604B6B"/>
    <w:rsid w:val="00614C2D"/>
    <w:rsid w:val="00616300"/>
    <w:rsid w:val="00622685"/>
    <w:rsid w:val="006237B3"/>
    <w:rsid w:val="006256A3"/>
    <w:rsid w:val="00625A8E"/>
    <w:rsid w:val="00626A5B"/>
    <w:rsid w:val="006324EC"/>
    <w:rsid w:val="00632F10"/>
    <w:rsid w:val="00633D86"/>
    <w:rsid w:val="00634871"/>
    <w:rsid w:val="00635472"/>
    <w:rsid w:val="006368DF"/>
    <w:rsid w:val="00636BD3"/>
    <w:rsid w:val="006373EA"/>
    <w:rsid w:val="006408C6"/>
    <w:rsid w:val="00641088"/>
    <w:rsid w:val="0064209A"/>
    <w:rsid w:val="00646F8C"/>
    <w:rsid w:val="00647F82"/>
    <w:rsid w:val="00650C47"/>
    <w:rsid w:val="00651EBC"/>
    <w:rsid w:val="00652ED1"/>
    <w:rsid w:val="006550D3"/>
    <w:rsid w:val="00655194"/>
    <w:rsid w:val="0065692C"/>
    <w:rsid w:val="00656F93"/>
    <w:rsid w:val="0065718C"/>
    <w:rsid w:val="00660729"/>
    <w:rsid w:val="00660C76"/>
    <w:rsid w:val="00660F4D"/>
    <w:rsid w:val="0066342C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5F15"/>
    <w:rsid w:val="00677B7E"/>
    <w:rsid w:val="00677DAC"/>
    <w:rsid w:val="006815B6"/>
    <w:rsid w:val="00684425"/>
    <w:rsid w:val="00686028"/>
    <w:rsid w:val="00686347"/>
    <w:rsid w:val="0068660A"/>
    <w:rsid w:val="00697D70"/>
    <w:rsid w:val="006A1133"/>
    <w:rsid w:val="006A265A"/>
    <w:rsid w:val="006A4F54"/>
    <w:rsid w:val="006A7159"/>
    <w:rsid w:val="006B007A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55D0"/>
    <w:rsid w:val="006C7C2D"/>
    <w:rsid w:val="006D2486"/>
    <w:rsid w:val="006D2CBC"/>
    <w:rsid w:val="006D3738"/>
    <w:rsid w:val="006D670D"/>
    <w:rsid w:val="006D6D40"/>
    <w:rsid w:val="006D7825"/>
    <w:rsid w:val="006E0C39"/>
    <w:rsid w:val="006E1BBA"/>
    <w:rsid w:val="006E3B38"/>
    <w:rsid w:val="006E4DB0"/>
    <w:rsid w:val="006E5619"/>
    <w:rsid w:val="006E5709"/>
    <w:rsid w:val="006E5B16"/>
    <w:rsid w:val="006E62F5"/>
    <w:rsid w:val="006E7B66"/>
    <w:rsid w:val="006F1EC2"/>
    <w:rsid w:val="006F2010"/>
    <w:rsid w:val="006F45D0"/>
    <w:rsid w:val="006F5697"/>
    <w:rsid w:val="006F63EA"/>
    <w:rsid w:val="006F685A"/>
    <w:rsid w:val="006F79D6"/>
    <w:rsid w:val="006F7F4A"/>
    <w:rsid w:val="007003D6"/>
    <w:rsid w:val="00701E5B"/>
    <w:rsid w:val="00702017"/>
    <w:rsid w:val="007040D4"/>
    <w:rsid w:val="00705194"/>
    <w:rsid w:val="0070532B"/>
    <w:rsid w:val="00705C01"/>
    <w:rsid w:val="007073F1"/>
    <w:rsid w:val="00707F05"/>
    <w:rsid w:val="00713AC6"/>
    <w:rsid w:val="007145A5"/>
    <w:rsid w:val="00714BB5"/>
    <w:rsid w:val="00715436"/>
    <w:rsid w:val="00716BB1"/>
    <w:rsid w:val="00720CC0"/>
    <w:rsid w:val="00721D9C"/>
    <w:rsid w:val="00724F91"/>
    <w:rsid w:val="007276AB"/>
    <w:rsid w:val="00727A4C"/>
    <w:rsid w:val="00727B73"/>
    <w:rsid w:val="00730962"/>
    <w:rsid w:val="00731F5D"/>
    <w:rsid w:val="00736580"/>
    <w:rsid w:val="007401DA"/>
    <w:rsid w:val="00740212"/>
    <w:rsid w:val="00741CA6"/>
    <w:rsid w:val="00742333"/>
    <w:rsid w:val="0074705C"/>
    <w:rsid w:val="007474AB"/>
    <w:rsid w:val="00747CB8"/>
    <w:rsid w:val="00751D17"/>
    <w:rsid w:val="007555D8"/>
    <w:rsid w:val="00757102"/>
    <w:rsid w:val="0075763E"/>
    <w:rsid w:val="00761DA1"/>
    <w:rsid w:val="00762839"/>
    <w:rsid w:val="0076287F"/>
    <w:rsid w:val="00763196"/>
    <w:rsid w:val="00767889"/>
    <w:rsid w:val="00767A76"/>
    <w:rsid w:val="00772972"/>
    <w:rsid w:val="00772BA3"/>
    <w:rsid w:val="00777244"/>
    <w:rsid w:val="00777DEB"/>
    <w:rsid w:val="00780CBA"/>
    <w:rsid w:val="00783B86"/>
    <w:rsid w:val="007862F3"/>
    <w:rsid w:val="00790047"/>
    <w:rsid w:val="00790595"/>
    <w:rsid w:val="00791DEE"/>
    <w:rsid w:val="00792529"/>
    <w:rsid w:val="007934A1"/>
    <w:rsid w:val="00795031"/>
    <w:rsid w:val="007964E9"/>
    <w:rsid w:val="0079655F"/>
    <w:rsid w:val="007A02A0"/>
    <w:rsid w:val="007A1678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78B"/>
    <w:rsid w:val="007E6DB4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621C"/>
    <w:rsid w:val="008362E6"/>
    <w:rsid w:val="00836BEA"/>
    <w:rsid w:val="00841E2C"/>
    <w:rsid w:val="008436A4"/>
    <w:rsid w:val="00847151"/>
    <w:rsid w:val="00851C15"/>
    <w:rsid w:val="00852874"/>
    <w:rsid w:val="008539DD"/>
    <w:rsid w:val="00854A8A"/>
    <w:rsid w:val="0085544B"/>
    <w:rsid w:val="00862445"/>
    <w:rsid w:val="008643AA"/>
    <w:rsid w:val="00866E28"/>
    <w:rsid w:val="0086767C"/>
    <w:rsid w:val="00872246"/>
    <w:rsid w:val="00872682"/>
    <w:rsid w:val="00874111"/>
    <w:rsid w:val="008744B8"/>
    <w:rsid w:val="00875FE9"/>
    <w:rsid w:val="008810FE"/>
    <w:rsid w:val="00883E04"/>
    <w:rsid w:val="00884F6D"/>
    <w:rsid w:val="00885FE9"/>
    <w:rsid w:val="00886676"/>
    <w:rsid w:val="00887F26"/>
    <w:rsid w:val="00894777"/>
    <w:rsid w:val="008947C7"/>
    <w:rsid w:val="00895EB4"/>
    <w:rsid w:val="008A0B61"/>
    <w:rsid w:val="008A1529"/>
    <w:rsid w:val="008A15C9"/>
    <w:rsid w:val="008A406C"/>
    <w:rsid w:val="008A4C34"/>
    <w:rsid w:val="008A7329"/>
    <w:rsid w:val="008B083B"/>
    <w:rsid w:val="008B0E0D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649D"/>
    <w:rsid w:val="008D05F0"/>
    <w:rsid w:val="008D53E1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2A77"/>
    <w:rsid w:val="008F2EBE"/>
    <w:rsid w:val="008F4730"/>
    <w:rsid w:val="008F5611"/>
    <w:rsid w:val="008F5829"/>
    <w:rsid w:val="008F74C5"/>
    <w:rsid w:val="008F76BB"/>
    <w:rsid w:val="008F7E94"/>
    <w:rsid w:val="00900639"/>
    <w:rsid w:val="00901DD9"/>
    <w:rsid w:val="009034F0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FB1"/>
    <w:rsid w:val="00925DA2"/>
    <w:rsid w:val="00925E54"/>
    <w:rsid w:val="0093078B"/>
    <w:rsid w:val="009338B8"/>
    <w:rsid w:val="009419A8"/>
    <w:rsid w:val="00943CD4"/>
    <w:rsid w:val="00946591"/>
    <w:rsid w:val="0095215E"/>
    <w:rsid w:val="00952D07"/>
    <w:rsid w:val="009535C2"/>
    <w:rsid w:val="00954328"/>
    <w:rsid w:val="00954C5F"/>
    <w:rsid w:val="00957B91"/>
    <w:rsid w:val="00964478"/>
    <w:rsid w:val="0097190F"/>
    <w:rsid w:val="00973D00"/>
    <w:rsid w:val="00973ED2"/>
    <w:rsid w:val="00975106"/>
    <w:rsid w:val="00976B58"/>
    <w:rsid w:val="00976F3E"/>
    <w:rsid w:val="00977900"/>
    <w:rsid w:val="0098061F"/>
    <w:rsid w:val="00981BDF"/>
    <w:rsid w:val="009820FF"/>
    <w:rsid w:val="00982831"/>
    <w:rsid w:val="00982AC3"/>
    <w:rsid w:val="009838C6"/>
    <w:rsid w:val="0098618D"/>
    <w:rsid w:val="00990B8B"/>
    <w:rsid w:val="00993ED9"/>
    <w:rsid w:val="00995061"/>
    <w:rsid w:val="00995474"/>
    <w:rsid w:val="00997D6C"/>
    <w:rsid w:val="009A0B56"/>
    <w:rsid w:val="009A0D1B"/>
    <w:rsid w:val="009A1309"/>
    <w:rsid w:val="009A7417"/>
    <w:rsid w:val="009B014F"/>
    <w:rsid w:val="009B16FC"/>
    <w:rsid w:val="009C22BE"/>
    <w:rsid w:val="009C5BDD"/>
    <w:rsid w:val="009C7285"/>
    <w:rsid w:val="009C763E"/>
    <w:rsid w:val="009C781D"/>
    <w:rsid w:val="009D0E9D"/>
    <w:rsid w:val="009D1728"/>
    <w:rsid w:val="009D4BA4"/>
    <w:rsid w:val="009D688C"/>
    <w:rsid w:val="009E26D2"/>
    <w:rsid w:val="009E2871"/>
    <w:rsid w:val="009F0A0A"/>
    <w:rsid w:val="009F24E5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5117"/>
    <w:rsid w:val="00A16435"/>
    <w:rsid w:val="00A16EA1"/>
    <w:rsid w:val="00A173C0"/>
    <w:rsid w:val="00A24564"/>
    <w:rsid w:val="00A261D9"/>
    <w:rsid w:val="00A2634E"/>
    <w:rsid w:val="00A27671"/>
    <w:rsid w:val="00A27951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4FF8"/>
    <w:rsid w:val="00A554F6"/>
    <w:rsid w:val="00A56EA8"/>
    <w:rsid w:val="00A57180"/>
    <w:rsid w:val="00A608FE"/>
    <w:rsid w:val="00A61420"/>
    <w:rsid w:val="00A6161D"/>
    <w:rsid w:val="00A61B4F"/>
    <w:rsid w:val="00A61EDC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207E"/>
    <w:rsid w:val="00A8232E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65C4"/>
    <w:rsid w:val="00AA660C"/>
    <w:rsid w:val="00AB0260"/>
    <w:rsid w:val="00AB32CE"/>
    <w:rsid w:val="00AB5CAC"/>
    <w:rsid w:val="00AC2597"/>
    <w:rsid w:val="00AC2AE5"/>
    <w:rsid w:val="00AC63B5"/>
    <w:rsid w:val="00AC6A3F"/>
    <w:rsid w:val="00AC731C"/>
    <w:rsid w:val="00AC7C72"/>
    <w:rsid w:val="00AD0CA6"/>
    <w:rsid w:val="00AD1A85"/>
    <w:rsid w:val="00AD3061"/>
    <w:rsid w:val="00AD3689"/>
    <w:rsid w:val="00AD66C4"/>
    <w:rsid w:val="00AD68CA"/>
    <w:rsid w:val="00AD7FC3"/>
    <w:rsid w:val="00AE0FAC"/>
    <w:rsid w:val="00AE3B0F"/>
    <w:rsid w:val="00AE3BEB"/>
    <w:rsid w:val="00AE4B43"/>
    <w:rsid w:val="00AE5E70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2109"/>
    <w:rsid w:val="00B12562"/>
    <w:rsid w:val="00B14855"/>
    <w:rsid w:val="00B14EC5"/>
    <w:rsid w:val="00B158C4"/>
    <w:rsid w:val="00B16D51"/>
    <w:rsid w:val="00B20495"/>
    <w:rsid w:val="00B23F59"/>
    <w:rsid w:val="00B241E5"/>
    <w:rsid w:val="00B25D9A"/>
    <w:rsid w:val="00B32CF5"/>
    <w:rsid w:val="00B33314"/>
    <w:rsid w:val="00B33DD5"/>
    <w:rsid w:val="00B3423F"/>
    <w:rsid w:val="00B34A50"/>
    <w:rsid w:val="00B3616B"/>
    <w:rsid w:val="00B41A56"/>
    <w:rsid w:val="00B43BCC"/>
    <w:rsid w:val="00B43E5E"/>
    <w:rsid w:val="00B4421B"/>
    <w:rsid w:val="00B445F4"/>
    <w:rsid w:val="00B466AD"/>
    <w:rsid w:val="00B468C0"/>
    <w:rsid w:val="00B50210"/>
    <w:rsid w:val="00B5141B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652E9"/>
    <w:rsid w:val="00B65A36"/>
    <w:rsid w:val="00B71724"/>
    <w:rsid w:val="00B73DE0"/>
    <w:rsid w:val="00B74254"/>
    <w:rsid w:val="00B752D0"/>
    <w:rsid w:val="00B7649E"/>
    <w:rsid w:val="00B81A26"/>
    <w:rsid w:val="00B81ED9"/>
    <w:rsid w:val="00B82BC2"/>
    <w:rsid w:val="00B83E65"/>
    <w:rsid w:val="00B87415"/>
    <w:rsid w:val="00B87446"/>
    <w:rsid w:val="00B87F60"/>
    <w:rsid w:val="00B91C5D"/>
    <w:rsid w:val="00B92867"/>
    <w:rsid w:val="00B9345D"/>
    <w:rsid w:val="00B947BF"/>
    <w:rsid w:val="00B969FE"/>
    <w:rsid w:val="00B96FF5"/>
    <w:rsid w:val="00BA0DAE"/>
    <w:rsid w:val="00BA27EA"/>
    <w:rsid w:val="00BA45D3"/>
    <w:rsid w:val="00BA467A"/>
    <w:rsid w:val="00BA5B9B"/>
    <w:rsid w:val="00BB0518"/>
    <w:rsid w:val="00BB1436"/>
    <w:rsid w:val="00BB469C"/>
    <w:rsid w:val="00BB46A1"/>
    <w:rsid w:val="00BB507C"/>
    <w:rsid w:val="00BB6056"/>
    <w:rsid w:val="00BB78D2"/>
    <w:rsid w:val="00BC25F3"/>
    <w:rsid w:val="00BC422B"/>
    <w:rsid w:val="00BC4632"/>
    <w:rsid w:val="00BC46A7"/>
    <w:rsid w:val="00BC49A6"/>
    <w:rsid w:val="00BC5078"/>
    <w:rsid w:val="00BD3B69"/>
    <w:rsid w:val="00BD6C67"/>
    <w:rsid w:val="00BE123F"/>
    <w:rsid w:val="00BE191B"/>
    <w:rsid w:val="00BE1B64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5430"/>
    <w:rsid w:val="00BF57DE"/>
    <w:rsid w:val="00C0372C"/>
    <w:rsid w:val="00C0392A"/>
    <w:rsid w:val="00C050D7"/>
    <w:rsid w:val="00C1027C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7"/>
    <w:rsid w:val="00C26559"/>
    <w:rsid w:val="00C27D8D"/>
    <w:rsid w:val="00C344D4"/>
    <w:rsid w:val="00C34B24"/>
    <w:rsid w:val="00C36F73"/>
    <w:rsid w:val="00C41429"/>
    <w:rsid w:val="00C41BE0"/>
    <w:rsid w:val="00C440A6"/>
    <w:rsid w:val="00C44D72"/>
    <w:rsid w:val="00C460AF"/>
    <w:rsid w:val="00C50B92"/>
    <w:rsid w:val="00C53AE4"/>
    <w:rsid w:val="00C555A8"/>
    <w:rsid w:val="00C57419"/>
    <w:rsid w:val="00C579AA"/>
    <w:rsid w:val="00C60C7C"/>
    <w:rsid w:val="00C624D0"/>
    <w:rsid w:val="00C65851"/>
    <w:rsid w:val="00C65CA4"/>
    <w:rsid w:val="00C70355"/>
    <w:rsid w:val="00C70611"/>
    <w:rsid w:val="00C72B15"/>
    <w:rsid w:val="00C7650F"/>
    <w:rsid w:val="00C837A3"/>
    <w:rsid w:val="00C86862"/>
    <w:rsid w:val="00C908AA"/>
    <w:rsid w:val="00C917CD"/>
    <w:rsid w:val="00C95843"/>
    <w:rsid w:val="00C96397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50A7"/>
    <w:rsid w:val="00CD6081"/>
    <w:rsid w:val="00CD78D3"/>
    <w:rsid w:val="00CE4683"/>
    <w:rsid w:val="00CE523C"/>
    <w:rsid w:val="00CE72A2"/>
    <w:rsid w:val="00CF0366"/>
    <w:rsid w:val="00CF0FC5"/>
    <w:rsid w:val="00CF1B54"/>
    <w:rsid w:val="00CF245A"/>
    <w:rsid w:val="00CF2CB6"/>
    <w:rsid w:val="00CF4518"/>
    <w:rsid w:val="00CF5E2F"/>
    <w:rsid w:val="00CF6D06"/>
    <w:rsid w:val="00D0049D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7765"/>
    <w:rsid w:val="00D20023"/>
    <w:rsid w:val="00D23060"/>
    <w:rsid w:val="00D23836"/>
    <w:rsid w:val="00D24AA6"/>
    <w:rsid w:val="00D25AE7"/>
    <w:rsid w:val="00D26D81"/>
    <w:rsid w:val="00D30E65"/>
    <w:rsid w:val="00D32DDF"/>
    <w:rsid w:val="00D3556E"/>
    <w:rsid w:val="00D407CB"/>
    <w:rsid w:val="00D43967"/>
    <w:rsid w:val="00D43B27"/>
    <w:rsid w:val="00D43F45"/>
    <w:rsid w:val="00D502DB"/>
    <w:rsid w:val="00D50BA8"/>
    <w:rsid w:val="00D50EE4"/>
    <w:rsid w:val="00D510C1"/>
    <w:rsid w:val="00D52763"/>
    <w:rsid w:val="00D5422F"/>
    <w:rsid w:val="00D5525A"/>
    <w:rsid w:val="00D55794"/>
    <w:rsid w:val="00D57309"/>
    <w:rsid w:val="00D5742B"/>
    <w:rsid w:val="00D600D1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3620"/>
    <w:rsid w:val="00D73FC4"/>
    <w:rsid w:val="00D7550B"/>
    <w:rsid w:val="00D801A4"/>
    <w:rsid w:val="00D80E0A"/>
    <w:rsid w:val="00D81511"/>
    <w:rsid w:val="00D81793"/>
    <w:rsid w:val="00D82680"/>
    <w:rsid w:val="00D82867"/>
    <w:rsid w:val="00D843E8"/>
    <w:rsid w:val="00D87B3A"/>
    <w:rsid w:val="00D908E1"/>
    <w:rsid w:val="00D914F6"/>
    <w:rsid w:val="00D92BC7"/>
    <w:rsid w:val="00D939A7"/>
    <w:rsid w:val="00D970A0"/>
    <w:rsid w:val="00D9745C"/>
    <w:rsid w:val="00D97C8D"/>
    <w:rsid w:val="00DA20CE"/>
    <w:rsid w:val="00DA3564"/>
    <w:rsid w:val="00DA3EE4"/>
    <w:rsid w:val="00DA427D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91A"/>
    <w:rsid w:val="00DC34AA"/>
    <w:rsid w:val="00DC34B9"/>
    <w:rsid w:val="00DC536F"/>
    <w:rsid w:val="00DC5E88"/>
    <w:rsid w:val="00DC62B7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37AA"/>
    <w:rsid w:val="00DE3D8F"/>
    <w:rsid w:val="00DE4789"/>
    <w:rsid w:val="00DE62AC"/>
    <w:rsid w:val="00DE639E"/>
    <w:rsid w:val="00DE77ED"/>
    <w:rsid w:val="00DF03F4"/>
    <w:rsid w:val="00DF075C"/>
    <w:rsid w:val="00DF4C57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1345"/>
    <w:rsid w:val="00E1228C"/>
    <w:rsid w:val="00E15C52"/>
    <w:rsid w:val="00E17E5E"/>
    <w:rsid w:val="00E20978"/>
    <w:rsid w:val="00E23880"/>
    <w:rsid w:val="00E2412F"/>
    <w:rsid w:val="00E2473C"/>
    <w:rsid w:val="00E250FA"/>
    <w:rsid w:val="00E300DB"/>
    <w:rsid w:val="00E30779"/>
    <w:rsid w:val="00E3083E"/>
    <w:rsid w:val="00E31143"/>
    <w:rsid w:val="00E3173F"/>
    <w:rsid w:val="00E348EF"/>
    <w:rsid w:val="00E36175"/>
    <w:rsid w:val="00E3734A"/>
    <w:rsid w:val="00E41932"/>
    <w:rsid w:val="00E427FA"/>
    <w:rsid w:val="00E45E00"/>
    <w:rsid w:val="00E507E7"/>
    <w:rsid w:val="00E512AD"/>
    <w:rsid w:val="00E515E1"/>
    <w:rsid w:val="00E525DD"/>
    <w:rsid w:val="00E54421"/>
    <w:rsid w:val="00E54794"/>
    <w:rsid w:val="00E550C3"/>
    <w:rsid w:val="00E5799D"/>
    <w:rsid w:val="00E57DF4"/>
    <w:rsid w:val="00E57E5E"/>
    <w:rsid w:val="00E57E9B"/>
    <w:rsid w:val="00E615E7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3137"/>
    <w:rsid w:val="00E8533E"/>
    <w:rsid w:val="00E90E55"/>
    <w:rsid w:val="00E91A0C"/>
    <w:rsid w:val="00E9237B"/>
    <w:rsid w:val="00E942D5"/>
    <w:rsid w:val="00E96590"/>
    <w:rsid w:val="00E96FA1"/>
    <w:rsid w:val="00EA0AF1"/>
    <w:rsid w:val="00EA52E8"/>
    <w:rsid w:val="00EA5B42"/>
    <w:rsid w:val="00EA7628"/>
    <w:rsid w:val="00EA784E"/>
    <w:rsid w:val="00EB0F56"/>
    <w:rsid w:val="00EC0C33"/>
    <w:rsid w:val="00EC3020"/>
    <w:rsid w:val="00EC4F40"/>
    <w:rsid w:val="00EC5EA7"/>
    <w:rsid w:val="00EC73D1"/>
    <w:rsid w:val="00ED1816"/>
    <w:rsid w:val="00ED1CB4"/>
    <w:rsid w:val="00ED7624"/>
    <w:rsid w:val="00EE3F70"/>
    <w:rsid w:val="00EE4A9C"/>
    <w:rsid w:val="00EE5A69"/>
    <w:rsid w:val="00EE64FC"/>
    <w:rsid w:val="00EF075A"/>
    <w:rsid w:val="00EF3902"/>
    <w:rsid w:val="00EF3A69"/>
    <w:rsid w:val="00F00A0D"/>
    <w:rsid w:val="00F01888"/>
    <w:rsid w:val="00F0347A"/>
    <w:rsid w:val="00F04220"/>
    <w:rsid w:val="00F04D01"/>
    <w:rsid w:val="00F0552C"/>
    <w:rsid w:val="00F05575"/>
    <w:rsid w:val="00F07EFF"/>
    <w:rsid w:val="00F12600"/>
    <w:rsid w:val="00F127D7"/>
    <w:rsid w:val="00F12D22"/>
    <w:rsid w:val="00F14A04"/>
    <w:rsid w:val="00F157E8"/>
    <w:rsid w:val="00F17902"/>
    <w:rsid w:val="00F17F4A"/>
    <w:rsid w:val="00F21E0F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280"/>
    <w:rsid w:val="00F5601A"/>
    <w:rsid w:val="00F561DD"/>
    <w:rsid w:val="00F57985"/>
    <w:rsid w:val="00F606D9"/>
    <w:rsid w:val="00F62C3B"/>
    <w:rsid w:val="00F63183"/>
    <w:rsid w:val="00F67A9A"/>
    <w:rsid w:val="00F7620D"/>
    <w:rsid w:val="00F825E6"/>
    <w:rsid w:val="00F82893"/>
    <w:rsid w:val="00F82CC0"/>
    <w:rsid w:val="00F8333D"/>
    <w:rsid w:val="00F85F88"/>
    <w:rsid w:val="00F87605"/>
    <w:rsid w:val="00F91BD7"/>
    <w:rsid w:val="00F926FA"/>
    <w:rsid w:val="00F929E1"/>
    <w:rsid w:val="00F9420A"/>
    <w:rsid w:val="00F96EAA"/>
    <w:rsid w:val="00FA29D5"/>
    <w:rsid w:val="00FA33C1"/>
    <w:rsid w:val="00FA4E6E"/>
    <w:rsid w:val="00FA5F2C"/>
    <w:rsid w:val="00FA71BE"/>
    <w:rsid w:val="00FB1DFF"/>
    <w:rsid w:val="00FB1FDE"/>
    <w:rsid w:val="00FB2369"/>
    <w:rsid w:val="00FB5386"/>
    <w:rsid w:val="00FB60E9"/>
    <w:rsid w:val="00FB7A41"/>
    <w:rsid w:val="00FC02B0"/>
    <w:rsid w:val="00FC1599"/>
    <w:rsid w:val="00FC22AB"/>
    <w:rsid w:val="00FC601B"/>
    <w:rsid w:val="00FC7150"/>
    <w:rsid w:val="00FD4086"/>
    <w:rsid w:val="00FD50E6"/>
    <w:rsid w:val="00FD5505"/>
    <w:rsid w:val="00FD7159"/>
    <w:rsid w:val="00FE1305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7FFD-EE67-4CF3-B42B-2D23A067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7466</TotalTime>
  <Pages>11</Pages>
  <Words>4925</Words>
  <Characters>29062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1153</cp:revision>
  <cp:lastPrinted>2017-05-02T08:39:00Z</cp:lastPrinted>
  <dcterms:created xsi:type="dcterms:W3CDTF">2015-05-05T06:55:00Z</dcterms:created>
  <dcterms:modified xsi:type="dcterms:W3CDTF">2017-05-15T10:59:00Z</dcterms:modified>
</cp:coreProperties>
</file>